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5E899" w14:textId="33F9273B" w:rsidR="0051306D" w:rsidRDefault="0051306D" w:rsidP="0051306D">
      <w:pPr>
        <w:pStyle w:val="Nagwek1"/>
        <w:spacing w:before="100" w:after="100"/>
        <w:jc w:val="left"/>
        <w:rPr>
          <w:b/>
          <w:color w:val="385623" w:themeColor="accent6" w:themeShade="80"/>
        </w:rPr>
      </w:pPr>
      <w:r>
        <w:rPr>
          <w:b/>
          <w:noProof/>
          <w:color w:val="70AD47" w:themeColor="accent6"/>
        </w:rPr>
        <w:drawing>
          <wp:inline distT="0" distB="0" distL="0" distR="0" wp14:anchorId="177937AE" wp14:editId="6FBC5E3A">
            <wp:extent cx="1428750" cy="323850"/>
            <wp:effectExtent l="0" t="0" r="0" b="0"/>
            <wp:docPr id="21" name="Obraz 21" descr="Po lewej stronie inicjały nazwy ZUS. Po prawej stronie pełna nazwa Zakład Ubezpieczeń Społecznych oddzielona od inicjałów pionową kreską. Logo w kolorze zielonym na białym tle." title="Logo Z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ZUS.jpg"/>
                    <pic:cNvPicPr/>
                  </pic:nvPicPr>
                  <pic:blipFill>
                    <a:blip r:embed="rId8">
                      <a:extLst>
                        <a:ext uri="{28A0092B-C50C-407E-A947-70E740481C1C}">
                          <a14:useLocalDpi xmlns:a14="http://schemas.microsoft.com/office/drawing/2010/main" val="0"/>
                        </a:ext>
                      </a:extLst>
                    </a:blip>
                    <a:stretch>
                      <a:fillRect/>
                    </a:stretch>
                  </pic:blipFill>
                  <pic:spPr>
                    <a:xfrm>
                      <a:off x="0" y="0"/>
                      <a:ext cx="1428750" cy="323850"/>
                    </a:xfrm>
                    <a:prstGeom prst="rect">
                      <a:avLst/>
                    </a:prstGeom>
                  </pic:spPr>
                </pic:pic>
              </a:graphicData>
            </a:graphic>
          </wp:inline>
        </w:drawing>
      </w:r>
      <w:r w:rsidR="00E46B78">
        <w:rPr>
          <w:b/>
          <w:color w:val="385623" w:themeColor="accent6" w:themeShade="80"/>
        </w:rPr>
        <w:t xml:space="preserve"> </w:t>
      </w:r>
      <w:r>
        <w:rPr>
          <w:b/>
          <w:color w:val="385623" w:themeColor="accent6" w:themeShade="80"/>
        </w:rPr>
        <w:t xml:space="preserve">  </w:t>
      </w:r>
      <w:r>
        <w:rPr>
          <w:b/>
          <w:noProof/>
          <w:color w:val="70AD47" w:themeColor="accent6"/>
        </w:rPr>
        <w:drawing>
          <wp:inline distT="0" distB="0" distL="0" distR="0" wp14:anchorId="4D85F390" wp14:editId="14FB7030">
            <wp:extent cx="695325" cy="508122"/>
            <wp:effectExtent l="0" t="0" r="0" b="6350"/>
            <wp:docPr id="22" name="Obraz 22" descr="Duża cyfra 90. Dziewiątka w kolorze zielonym, obok w śroku granatowego zera rok powołania ZUS 1934, bezpośrednio pod nim rok bieżący 2024. W dolnej części między 9, a 0 słowo lat. Pod grafiką pełna nazwa Zakład Ubezpieczeń Społecznych." title="Logo 90 lat Z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 90 lat.jpg"/>
                    <pic:cNvPicPr/>
                  </pic:nvPicPr>
                  <pic:blipFill>
                    <a:blip r:embed="rId9">
                      <a:extLst>
                        <a:ext uri="{28A0092B-C50C-407E-A947-70E740481C1C}">
                          <a14:useLocalDpi xmlns:a14="http://schemas.microsoft.com/office/drawing/2010/main" val="0"/>
                        </a:ext>
                      </a:extLst>
                    </a:blip>
                    <a:stretch>
                      <a:fillRect/>
                    </a:stretch>
                  </pic:blipFill>
                  <pic:spPr>
                    <a:xfrm>
                      <a:off x="0" y="0"/>
                      <a:ext cx="695325" cy="508122"/>
                    </a:xfrm>
                    <a:prstGeom prst="rect">
                      <a:avLst/>
                    </a:prstGeom>
                  </pic:spPr>
                </pic:pic>
              </a:graphicData>
            </a:graphic>
          </wp:inline>
        </w:drawing>
      </w:r>
    </w:p>
    <w:p w14:paraId="39A6C00B" w14:textId="01BB4F45" w:rsidR="006B0C54" w:rsidRPr="00137365" w:rsidRDefault="008A72CB" w:rsidP="0051306D">
      <w:pPr>
        <w:pStyle w:val="Nagwek1"/>
        <w:spacing w:before="480" w:beforeAutospacing="0" w:after="100"/>
        <w:jc w:val="left"/>
        <w:rPr>
          <w:b/>
          <w:color w:val="385623" w:themeColor="accent6" w:themeShade="80"/>
        </w:rPr>
      </w:pPr>
      <w:r w:rsidRPr="00137365">
        <w:rPr>
          <w:b/>
          <w:color w:val="385623" w:themeColor="accent6" w:themeShade="80"/>
        </w:rPr>
        <w:t>Informacja ZUS</w:t>
      </w:r>
    </w:p>
    <w:p w14:paraId="04590A63" w14:textId="6955200C" w:rsidR="002D7121" w:rsidRPr="00E764DC" w:rsidRDefault="00306575" w:rsidP="00877342">
      <w:pPr>
        <w:pStyle w:val="Tytu"/>
        <w:jc w:val="left"/>
        <w:rPr>
          <w:b/>
          <w:color w:val="4472C4" w:themeColor="accent5"/>
          <w:sz w:val="36"/>
          <w:szCs w:val="36"/>
        </w:rPr>
      </w:pPr>
      <w:bookmarkStart w:id="0" w:name="Tresc"/>
      <w:bookmarkEnd w:id="0"/>
      <w:r w:rsidRPr="00E764DC">
        <w:rPr>
          <w:b/>
          <w:color w:val="4472C4" w:themeColor="accent5"/>
          <w:sz w:val="36"/>
          <w:szCs w:val="36"/>
        </w:rPr>
        <w:t>Świadczeni</w:t>
      </w:r>
      <w:r w:rsidR="008A72CB" w:rsidRPr="00E764DC">
        <w:rPr>
          <w:b/>
          <w:color w:val="4472C4" w:themeColor="accent5"/>
          <w:sz w:val="36"/>
          <w:szCs w:val="36"/>
        </w:rPr>
        <w:t>e</w:t>
      </w:r>
      <w:r w:rsidRPr="00E764DC">
        <w:rPr>
          <w:b/>
          <w:color w:val="4472C4" w:themeColor="accent5"/>
          <w:sz w:val="36"/>
          <w:szCs w:val="36"/>
        </w:rPr>
        <w:t xml:space="preserve"> wspierające dla osób z niepełnosprawnością</w:t>
      </w:r>
    </w:p>
    <w:p w14:paraId="66F0328F" w14:textId="78019A31" w:rsidR="002D7121" w:rsidRDefault="00417E88" w:rsidP="00877342">
      <w:pPr>
        <w:spacing w:before="0" w:beforeAutospacing="0" w:after="0" w:afterAutospacing="0"/>
        <w:jc w:val="left"/>
        <w:rPr>
          <w:b/>
        </w:rPr>
      </w:pPr>
      <w:r>
        <w:rPr>
          <w:b/>
        </w:rPr>
        <w:t>Szanown</w:t>
      </w:r>
      <w:r w:rsidR="00EE367B">
        <w:rPr>
          <w:b/>
        </w:rPr>
        <w:t>i Państwo</w:t>
      </w:r>
      <w:r w:rsidR="002D7121">
        <w:rPr>
          <w:b/>
        </w:rPr>
        <w:t>,</w:t>
      </w:r>
    </w:p>
    <w:p w14:paraId="71C34E5A" w14:textId="17D19C89" w:rsidR="00417E88" w:rsidRPr="00D33292" w:rsidRDefault="00EE367B" w:rsidP="00877342">
      <w:pPr>
        <w:spacing w:before="120" w:beforeAutospacing="0" w:after="0" w:afterAutospacing="0"/>
        <w:jc w:val="left"/>
        <w:rPr>
          <w:b/>
        </w:rPr>
      </w:pPr>
      <w:r w:rsidRPr="00EE367B">
        <w:t xml:space="preserve">od 1 </w:t>
      </w:r>
      <w:r>
        <w:t>stycznia 2024 r.</w:t>
      </w:r>
      <w:r w:rsidRPr="00EE367B">
        <w:t xml:space="preserve"> </w:t>
      </w:r>
      <w:r w:rsidR="000D343A">
        <w:t>weszły w ż</w:t>
      </w:r>
      <w:r w:rsidR="00D33292">
        <w:t xml:space="preserve">ycie przepisy, dotyczące </w:t>
      </w:r>
      <w:r w:rsidR="00D33292" w:rsidRPr="00D33292">
        <w:rPr>
          <w:b/>
        </w:rPr>
        <w:t>świadczenia wspierającego skierowanego do osób z niepełnosprawnościami</w:t>
      </w:r>
      <w:r w:rsidR="002E303F">
        <w:rPr>
          <w:rStyle w:val="Odwoanieprzypisukocowego"/>
          <w:b/>
        </w:rPr>
        <w:endnoteReference w:id="1"/>
      </w:r>
      <w:r w:rsidR="00D33292" w:rsidRPr="00D33292">
        <w:rPr>
          <w:b/>
        </w:rPr>
        <w:t>.</w:t>
      </w:r>
      <w:r w:rsidRPr="00D33292">
        <w:rPr>
          <w:b/>
        </w:rPr>
        <w:t xml:space="preserve"> </w:t>
      </w:r>
    </w:p>
    <w:p w14:paraId="3B6EA405" w14:textId="77777777" w:rsidR="00D33292" w:rsidRDefault="00D33292" w:rsidP="00877342">
      <w:pPr>
        <w:spacing w:before="0" w:beforeAutospacing="0" w:after="0" w:afterAutospacing="0"/>
        <w:jc w:val="left"/>
      </w:pPr>
      <w:r>
        <w:t>Osoba uprawniona:</w:t>
      </w:r>
    </w:p>
    <w:p w14:paraId="0BDEA721" w14:textId="0BC90D70" w:rsidR="00D33292" w:rsidRDefault="00D33292" w:rsidP="00877342">
      <w:pPr>
        <w:pStyle w:val="Akapitzlist"/>
        <w:numPr>
          <w:ilvl w:val="0"/>
          <w:numId w:val="10"/>
        </w:numPr>
        <w:spacing w:before="0" w:beforeAutospacing="0" w:after="0" w:afterAutospacing="0"/>
        <w:ind w:left="284"/>
        <w:jc w:val="left"/>
      </w:pPr>
      <w:r>
        <w:t>najpierw składa wniosek do wojewódzkiego zespołu ds. orzekania (WZON),</w:t>
      </w:r>
      <w:r w:rsidR="0007026F">
        <w:t xml:space="preserve"> w celu otrzymania decyzji WZON, następnie:</w:t>
      </w:r>
    </w:p>
    <w:p w14:paraId="031E2767" w14:textId="7D99CA49" w:rsidR="00EE367B" w:rsidRDefault="00D33292" w:rsidP="00877342">
      <w:pPr>
        <w:pStyle w:val="Akapitzlist"/>
        <w:numPr>
          <w:ilvl w:val="0"/>
          <w:numId w:val="10"/>
        </w:numPr>
        <w:spacing w:before="0" w:beforeAutospacing="0" w:after="0" w:afterAutospacing="0"/>
        <w:ind w:left="284"/>
        <w:jc w:val="left"/>
      </w:pPr>
      <w:r>
        <w:t>wniosek do ZUS o przyznanie i wypłatę świadczenia, może złożyć najwcze</w:t>
      </w:r>
      <w:r w:rsidR="002725B8">
        <w:t>śniej w </w:t>
      </w:r>
      <w:r>
        <w:t xml:space="preserve">miesiącu, w którym decyzja WZON stała się ostateczna (nie wcześniej). </w:t>
      </w:r>
    </w:p>
    <w:p w14:paraId="36DA3D56" w14:textId="35F8613B" w:rsidR="00EE367B" w:rsidRPr="00E764DC" w:rsidRDefault="00EE367B" w:rsidP="00877342">
      <w:pPr>
        <w:pStyle w:val="Nagwek1"/>
        <w:jc w:val="left"/>
        <w:rPr>
          <w:b/>
          <w:sz w:val="28"/>
          <w:szCs w:val="28"/>
        </w:rPr>
      </w:pPr>
      <w:r w:rsidRPr="00E764DC">
        <w:rPr>
          <w:b/>
          <w:sz w:val="28"/>
          <w:szCs w:val="28"/>
        </w:rPr>
        <w:t>Kto ma prawo do otrzymania świadczenia wspierającego</w:t>
      </w:r>
    </w:p>
    <w:p w14:paraId="5BEA21A4" w14:textId="206A8E29" w:rsidR="00A10EC4" w:rsidRPr="00A10EC4" w:rsidRDefault="00A10EC4" w:rsidP="00877342">
      <w:pPr>
        <w:spacing w:before="0" w:beforeAutospacing="0" w:after="0" w:afterAutospacing="0"/>
        <w:jc w:val="left"/>
      </w:pPr>
      <w:r>
        <w:t>Osobami uprawnionymi są osoby, które:</w:t>
      </w:r>
    </w:p>
    <w:p w14:paraId="2AC69487" w14:textId="77777777" w:rsidR="00A10EC4" w:rsidRPr="00A10EC4" w:rsidRDefault="00A10EC4" w:rsidP="00877342">
      <w:pPr>
        <w:pStyle w:val="Akapitzlist"/>
        <w:numPr>
          <w:ilvl w:val="0"/>
          <w:numId w:val="11"/>
        </w:numPr>
        <w:spacing w:before="0" w:beforeAutospacing="0" w:after="0" w:afterAutospacing="0"/>
        <w:ind w:left="426"/>
        <w:jc w:val="left"/>
      </w:pPr>
      <w:r w:rsidRPr="00A10EC4">
        <w:t>ukończyły 18 lat,</w:t>
      </w:r>
    </w:p>
    <w:p w14:paraId="1F3CBF1C" w14:textId="77777777" w:rsidR="00A10EC4" w:rsidRPr="00A10EC4" w:rsidRDefault="00A10EC4" w:rsidP="00877342">
      <w:pPr>
        <w:pStyle w:val="Akapitzlist"/>
        <w:numPr>
          <w:ilvl w:val="0"/>
          <w:numId w:val="11"/>
        </w:numPr>
        <w:spacing w:before="0" w:beforeAutospacing="0" w:after="0" w:afterAutospacing="0"/>
        <w:ind w:left="426"/>
        <w:jc w:val="left"/>
      </w:pPr>
      <w:r w:rsidRPr="00A10EC4">
        <w:t>są obywatelami Polski albo Unii Europejskiej (UE) lub Europejskiego Stowarzyszenia Wolnego Handlu (EFTA), a jeśli nie – przebywają legalnie w Polsce i mają dostęp do rynku pracy,</w:t>
      </w:r>
    </w:p>
    <w:p w14:paraId="787C5442" w14:textId="77777777" w:rsidR="00A10EC4" w:rsidRPr="00A10EC4" w:rsidRDefault="00A10EC4" w:rsidP="00877342">
      <w:pPr>
        <w:pStyle w:val="Akapitzlist"/>
        <w:numPr>
          <w:ilvl w:val="0"/>
          <w:numId w:val="11"/>
        </w:numPr>
        <w:spacing w:before="0" w:beforeAutospacing="0" w:after="0" w:afterAutospacing="0"/>
        <w:ind w:left="426"/>
        <w:jc w:val="left"/>
      </w:pPr>
      <w:r w:rsidRPr="00A10EC4">
        <w:t>mieszkają w Polsce,</w:t>
      </w:r>
    </w:p>
    <w:p w14:paraId="54B965EE" w14:textId="77777777" w:rsidR="00A10EC4" w:rsidRPr="00A10EC4" w:rsidRDefault="00A10EC4" w:rsidP="00877342">
      <w:pPr>
        <w:pStyle w:val="Akapitzlist"/>
        <w:numPr>
          <w:ilvl w:val="0"/>
          <w:numId w:val="11"/>
        </w:numPr>
        <w:spacing w:before="0" w:beforeAutospacing="0" w:after="0" w:afterAutospacing="0"/>
        <w:ind w:left="426"/>
        <w:jc w:val="left"/>
      </w:pPr>
      <w:r w:rsidRPr="00A10EC4">
        <w:t>otrzymały decyzję WZON, w której poziom potrzeby wsparcia został ustalony na uprawniającym poziomie punktów.</w:t>
      </w:r>
    </w:p>
    <w:p w14:paraId="2BBF5AD9" w14:textId="5D0A21A3" w:rsidR="00D33292" w:rsidRDefault="00A10EC4" w:rsidP="00877342">
      <w:pPr>
        <w:spacing w:before="60" w:beforeAutospacing="0" w:after="0" w:afterAutospacing="0"/>
        <w:jc w:val="left"/>
      </w:pPr>
      <w:r w:rsidRPr="00A10EC4">
        <w:t>To, kiedy będzie można złożyć wniosek o świadczenie wspierające do ZUS będzie zależeć od liczby punktów w decyzji WZON oraz</w:t>
      </w:r>
      <w:r w:rsidR="001312ED">
        <w:t xml:space="preserve"> od tego czy opiekunowi osoby z </w:t>
      </w:r>
      <w:r w:rsidRPr="00A10EC4">
        <w:t>niepełnosprawnością przysługuje inne świadczenie</w:t>
      </w:r>
    </w:p>
    <w:p w14:paraId="2DF78021" w14:textId="77777777" w:rsidR="001312ED" w:rsidRDefault="001312ED" w:rsidP="00877342">
      <w:pPr>
        <w:pStyle w:val="Akapitzlist"/>
        <w:numPr>
          <w:ilvl w:val="0"/>
          <w:numId w:val="12"/>
        </w:numPr>
        <w:spacing w:before="60" w:beforeAutospacing="0" w:after="0" w:afterAutospacing="0"/>
        <w:ind w:left="426"/>
        <w:jc w:val="left"/>
      </w:pPr>
      <w:r>
        <w:t>osoby, które mają od 87 do 100 pkt, mogą ubiegać się o świadczenie od 2024 r.,</w:t>
      </w:r>
    </w:p>
    <w:p w14:paraId="0AFB2EE9" w14:textId="77777777" w:rsidR="001312ED" w:rsidRDefault="001312ED" w:rsidP="00877342">
      <w:pPr>
        <w:pStyle w:val="Akapitzlist"/>
        <w:numPr>
          <w:ilvl w:val="0"/>
          <w:numId w:val="12"/>
        </w:numPr>
        <w:spacing w:before="60" w:beforeAutospacing="0" w:after="0" w:afterAutospacing="0"/>
        <w:ind w:left="426"/>
        <w:jc w:val="left"/>
      </w:pPr>
      <w:r>
        <w:t>osoby, które mają od 78 do 86 pkt, mogą ubiegać się o świadczenie od 2025 r.,</w:t>
      </w:r>
    </w:p>
    <w:p w14:paraId="68B94CAB" w14:textId="6143479B" w:rsidR="001312ED" w:rsidRDefault="001312ED" w:rsidP="00877342">
      <w:pPr>
        <w:pStyle w:val="Akapitzlist"/>
        <w:numPr>
          <w:ilvl w:val="0"/>
          <w:numId w:val="12"/>
        </w:numPr>
        <w:spacing w:before="60" w:beforeAutospacing="0" w:after="0" w:afterAutospacing="0"/>
        <w:ind w:left="426"/>
        <w:jc w:val="left"/>
      </w:pPr>
      <w:r>
        <w:t>osoby, które mają od 70 do 77 pkt, mogą ubiegać się o świadczenie od 2026 r.</w:t>
      </w:r>
    </w:p>
    <w:p w14:paraId="4A4CD3E3" w14:textId="77777777" w:rsidR="00DE27FE" w:rsidRDefault="00DE27FE" w:rsidP="00877342">
      <w:pPr>
        <w:spacing w:before="60" w:beforeAutospacing="0" w:after="0" w:afterAutospacing="0"/>
        <w:ind w:left="66"/>
        <w:jc w:val="left"/>
      </w:pPr>
      <w:r w:rsidRPr="00DE27FE">
        <w:t>Osoby, które mają co najmniej 70 pkt, będą mogły uzyskać świadczenie wspierające od 2024 r., pod warunkiem że po 31 grudnia 2023 r. opiekunom tych osób będzie przysługiwało prawo do świadczenia pielęgnacyjnego, specjalnego zasiłku opiekuńczego albo zasiłku dla opiekuna wypłacanego przez organ gminy.</w:t>
      </w:r>
    </w:p>
    <w:p w14:paraId="78CD2A95" w14:textId="0652593D" w:rsidR="00EE367B" w:rsidRPr="00E764DC" w:rsidRDefault="00EE367B" w:rsidP="00877342">
      <w:pPr>
        <w:pStyle w:val="Nagwek1"/>
        <w:jc w:val="left"/>
        <w:rPr>
          <w:b/>
          <w:sz w:val="28"/>
          <w:szCs w:val="28"/>
        </w:rPr>
      </w:pPr>
      <w:r w:rsidRPr="00E764DC">
        <w:rPr>
          <w:b/>
          <w:sz w:val="28"/>
          <w:szCs w:val="28"/>
        </w:rPr>
        <w:t>Co powinna zrobić osoba uprawniona, aby otrzymać świadczenie.</w:t>
      </w:r>
    </w:p>
    <w:p w14:paraId="41FC7853" w14:textId="5C074E07" w:rsidR="00A20D72" w:rsidRPr="00A20D72" w:rsidRDefault="00A20D72" w:rsidP="00877342">
      <w:pPr>
        <w:spacing w:before="0" w:beforeAutospacing="0" w:after="0" w:afterAutospacing="0"/>
        <w:jc w:val="left"/>
      </w:pPr>
      <w:r w:rsidRPr="00A20D72">
        <w:t xml:space="preserve">Osoba </w:t>
      </w:r>
      <w:r>
        <w:t>ubiegająca się o świadczenie wspierające musi mieć status osoby z </w:t>
      </w:r>
      <w:r w:rsidRPr="00A20D72">
        <w:t>niepełnosprawnością potwierdzony w formie:</w:t>
      </w:r>
    </w:p>
    <w:p w14:paraId="6F0DB5CA" w14:textId="355179E7" w:rsidR="00A20D72" w:rsidRPr="00A20D72" w:rsidRDefault="00A20D72" w:rsidP="00877342">
      <w:pPr>
        <w:pStyle w:val="Akapitzlist"/>
        <w:numPr>
          <w:ilvl w:val="0"/>
          <w:numId w:val="13"/>
        </w:numPr>
        <w:spacing w:before="0" w:beforeAutospacing="0" w:after="0" w:afterAutospacing="0"/>
        <w:ind w:left="426"/>
        <w:jc w:val="left"/>
      </w:pPr>
      <w:r w:rsidRPr="00A20D72">
        <w:t xml:space="preserve">orzeczenia o niepełnosprawności i jej stopniu – wydanego przez </w:t>
      </w:r>
      <w:r w:rsidR="004D55FD">
        <w:t>Zespół ds. Orzekania o Niepełnosprawności (ZON)</w:t>
      </w:r>
      <w:r w:rsidR="004D55FD" w:rsidRPr="00A20D72">
        <w:t>,</w:t>
      </w:r>
    </w:p>
    <w:p w14:paraId="7C03E923" w14:textId="77777777" w:rsidR="00A20D72" w:rsidRPr="00A20D72" w:rsidRDefault="00A20D72" w:rsidP="00877342">
      <w:pPr>
        <w:pStyle w:val="Akapitzlist"/>
        <w:numPr>
          <w:ilvl w:val="0"/>
          <w:numId w:val="13"/>
        </w:numPr>
        <w:spacing w:before="0" w:beforeAutospacing="0" w:after="0" w:afterAutospacing="0"/>
        <w:ind w:left="426"/>
        <w:jc w:val="left"/>
      </w:pPr>
      <w:r w:rsidRPr="00A20D72">
        <w:t>orzeczenia o niezdolności do pracy lub orzeczenia o niezdolności do samodzielnej egzystencji – wydanego przez lekarzy orzekających w ZUS,</w:t>
      </w:r>
    </w:p>
    <w:p w14:paraId="3D13CD24" w14:textId="77777777" w:rsidR="00A20D72" w:rsidRPr="00A20D72" w:rsidRDefault="00A20D72" w:rsidP="00877342">
      <w:pPr>
        <w:pStyle w:val="Akapitzlist"/>
        <w:numPr>
          <w:ilvl w:val="0"/>
          <w:numId w:val="13"/>
        </w:numPr>
        <w:spacing w:before="0" w:beforeAutospacing="0" w:after="0" w:afterAutospacing="0"/>
        <w:ind w:left="426"/>
        <w:jc w:val="left"/>
      </w:pPr>
      <w:r w:rsidRPr="00A20D72">
        <w:t>orzeczenia o inwalidztwie – wydanego przed wrześniem 1997 r. przez komisje lekarskie do spraw inwalidztwa i zatrudnienia.</w:t>
      </w:r>
    </w:p>
    <w:p w14:paraId="3BB1A76F" w14:textId="77777777" w:rsidR="00A20D72" w:rsidRPr="00FC29C9" w:rsidRDefault="00A20D72" w:rsidP="00877342">
      <w:pPr>
        <w:spacing w:before="240" w:beforeAutospacing="0" w:after="0" w:afterAutospacing="0"/>
        <w:jc w:val="left"/>
        <w:rPr>
          <w:b/>
        </w:rPr>
      </w:pPr>
      <w:r w:rsidRPr="00FC29C9">
        <w:rPr>
          <w:b/>
        </w:rPr>
        <w:lastRenderedPageBreak/>
        <w:t>WZON wyda decyzję ustalającą poziom potrzeby wsparcia na taki sam okres</w:t>
      </w:r>
      <w:r w:rsidRPr="00A20D72">
        <w:t xml:space="preserve">, na jaki dana osoba ma orzeczenie o niepełnosprawności, </w:t>
      </w:r>
      <w:r w:rsidRPr="00FC29C9">
        <w:rPr>
          <w:b/>
        </w:rPr>
        <w:t>nie dłużej jednak niż na 7 lat.</w:t>
      </w:r>
    </w:p>
    <w:p w14:paraId="6EDA3235" w14:textId="7466DB61" w:rsidR="00EE367B" w:rsidRPr="00E764DC" w:rsidRDefault="00EE367B" w:rsidP="00877342">
      <w:pPr>
        <w:pStyle w:val="Nagwek1"/>
        <w:jc w:val="left"/>
        <w:rPr>
          <w:b/>
          <w:sz w:val="28"/>
          <w:szCs w:val="28"/>
        </w:rPr>
      </w:pPr>
      <w:r w:rsidRPr="00E764DC">
        <w:rPr>
          <w:b/>
          <w:sz w:val="28"/>
          <w:szCs w:val="28"/>
        </w:rPr>
        <w:t>Jak</w:t>
      </w:r>
      <w:r w:rsidR="001C3E6B" w:rsidRPr="00E764DC">
        <w:rPr>
          <w:b/>
          <w:sz w:val="28"/>
          <w:szCs w:val="28"/>
        </w:rPr>
        <w:t xml:space="preserve"> złożyć wniosek do ZUS</w:t>
      </w:r>
    </w:p>
    <w:p w14:paraId="092B81B4" w14:textId="05E30EA8" w:rsidR="001C3E6B" w:rsidRPr="001C3E6B" w:rsidRDefault="001C3E6B" w:rsidP="00877342">
      <w:pPr>
        <w:spacing w:before="0" w:beforeAutospacing="0" w:after="0" w:afterAutospacing="0"/>
        <w:jc w:val="left"/>
      </w:pPr>
      <w:r w:rsidRPr="001C3E6B">
        <w:t xml:space="preserve">Wniosek można złożyć </w:t>
      </w:r>
      <w:r w:rsidRPr="001C3E6B">
        <w:rPr>
          <w:b/>
        </w:rPr>
        <w:t>wyłącznie drogą elektroniczną</w:t>
      </w:r>
      <w:r w:rsidRPr="001C3E6B">
        <w:t xml:space="preserve"> poprzez:</w:t>
      </w:r>
    </w:p>
    <w:p w14:paraId="6BB304C2" w14:textId="77777777" w:rsidR="001C3E6B" w:rsidRPr="001C3E6B" w:rsidRDefault="001C3E6B" w:rsidP="00877342">
      <w:pPr>
        <w:pStyle w:val="Akapitzlist"/>
        <w:numPr>
          <w:ilvl w:val="0"/>
          <w:numId w:val="14"/>
        </w:numPr>
        <w:spacing w:before="0" w:beforeAutospacing="0" w:after="0" w:afterAutospacing="0"/>
        <w:ind w:left="426"/>
        <w:jc w:val="left"/>
      </w:pPr>
      <w:r w:rsidRPr="001C3E6B">
        <w:t>Platformę Usług Elektronicznych (PUE) ZUS,</w:t>
      </w:r>
    </w:p>
    <w:p w14:paraId="4DCA8029" w14:textId="77777777" w:rsidR="001C3E6B" w:rsidRPr="001C3E6B" w:rsidRDefault="001C3E6B" w:rsidP="00877342">
      <w:pPr>
        <w:pStyle w:val="Akapitzlist"/>
        <w:numPr>
          <w:ilvl w:val="0"/>
          <w:numId w:val="14"/>
        </w:numPr>
        <w:spacing w:before="0" w:beforeAutospacing="0" w:after="0" w:afterAutospacing="0"/>
        <w:ind w:left="426"/>
        <w:jc w:val="left"/>
      </w:pPr>
      <w:r w:rsidRPr="001C3E6B">
        <w:t xml:space="preserve">portal </w:t>
      </w:r>
      <w:proofErr w:type="spellStart"/>
      <w:r w:rsidRPr="001C3E6B">
        <w:t>Emp@tia</w:t>
      </w:r>
      <w:proofErr w:type="spellEnd"/>
    </w:p>
    <w:p w14:paraId="6CA37E22" w14:textId="77777777" w:rsidR="001C3E6B" w:rsidRPr="001C3E6B" w:rsidRDefault="001C3E6B" w:rsidP="00877342">
      <w:pPr>
        <w:pStyle w:val="Akapitzlist"/>
        <w:numPr>
          <w:ilvl w:val="0"/>
          <w:numId w:val="14"/>
        </w:numPr>
        <w:spacing w:before="0" w:beforeAutospacing="0" w:after="0" w:afterAutospacing="0"/>
        <w:ind w:left="426"/>
        <w:jc w:val="left"/>
      </w:pPr>
      <w:r w:rsidRPr="001C3E6B">
        <w:t>lub bankowość elektroniczną.</w:t>
      </w:r>
    </w:p>
    <w:p w14:paraId="5AF8D364" w14:textId="4CDB2865" w:rsidR="001C3E6B" w:rsidRPr="001C3E6B" w:rsidRDefault="001C3E6B" w:rsidP="00877342">
      <w:pPr>
        <w:spacing w:before="120" w:beforeAutospacing="0" w:after="0" w:afterAutospacing="0"/>
        <w:jc w:val="left"/>
      </w:pPr>
      <w:r w:rsidRPr="001C3E6B">
        <w:t xml:space="preserve">Jeżeli osoba z niepełnosprawnością złoży wniosek przez bank albo portal </w:t>
      </w:r>
      <w:proofErr w:type="spellStart"/>
      <w:r w:rsidRPr="001C3E6B">
        <w:t>Emp@tia</w:t>
      </w:r>
      <w:proofErr w:type="spellEnd"/>
      <w:r w:rsidRPr="001C3E6B">
        <w:t>, ale nie ma profilu na PUE ZUS, wówczas Z</w:t>
      </w:r>
      <w:r>
        <w:t xml:space="preserve">US </w:t>
      </w:r>
      <w:r w:rsidRPr="001C3E6B">
        <w:t>założy jej taki profil automatycznie, na podstawie danych z wniosku.</w:t>
      </w:r>
      <w:r>
        <w:t xml:space="preserve"> </w:t>
      </w:r>
      <w:r w:rsidRPr="001C3E6B">
        <w:t>Wniosek do ZUS może również zostać złożony przez pełnomocnika.</w:t>
      </w:r>
    </w:p>
    <w:p w14:paraId="44A8F56E" w14:textId="24F8E235" w:rsidR="00CB571B" w:rsidRDefault="001C3E6B" w:rsidP="00877342">
      <w:pPr>
        <w:spacing w:before="0" w:beforeAutospacing="0" w:after="0" w:afterAutospacing="0"/>
        <w:jc w:val="left"/>
      </w:pPr>
      <w:r w:rsidRPr="001C3E6B">
        <w:rPr>
          <w:b/>
        </w:rPr>
        <w:t>Do wniosku o świadczenie wspierające nie trzeba załączać decyzji wydanej przez WZON.</w:t>
      </w:r>
      <w:r w:rsidRPr="001C3E6B">
        <w:t xml:space="preserve"> Wszystkie dane, które się w niej znajdują, ZUS otrzyma z Elektronicznego Krajowego Systemu Monitoringu Orzeczeń o Niepełnosprawności (</w:t>
      </w:r>
      <w:proofErr w:type="spellStart"/>
      <w:r w:rsidRPr="001C3E6B">
        <w:t>EKSMOoN</w:t>
      </w:r>
      <w:proofErr w:type="spellEnd"/>
      <w:r w:rsidRPr="001C3E6B">
        <w:t>). System ten prowadzi Ministerstwo Rodziny i Polityki Społecznej (</w:t>
      </w:r>
      <w:proofErr w:type="spellStart"/>
      <w:r w:rsidRPr="001C3E6B">
        <w:t>MRiPS</w:t>
      </w:r>
      <w:proofErr w:type="spellEnd"/>
      <w:r w:rsidRPr="001C3E6B">
        <w:t>).</w:t>
      </w:r>
    </w:p>
    <w:p w14:paraId="0EA98D73" w14:textId="6B60E262" w:rsidR="001C3E6B" w:rsidRPr="00E764DC" w:rsidRDefault="001C3E6B" w:rsidP="00877342">
      <w:pPr>
        <w:pStyle w:val="Nagwek1"/>
        <w:jc w:val="left"/>
        <w:rPr>
          <w:b/>
          <w:sz w:val="28"/>
          <w:szCs w:val="28"/>
        </w:rPr>
      </w:pPr>
      <w:r w:rsidRPr="00E764DC">
        <w:rPr>
          <w:b/>
          <w:sz w:val="28"/>
          <w:szCs w:val="28"/>
        </w:rPr>
        <w:t>W jaki sposób ZUS będzie wypłacać świadczenie wspierające</w:t>
      </w:r>
    </w:p>
    <w:p w14:paraId="4E284335" w14:textId="77777777" w:rsidR="001C3E6B" w:rsidRDefault="001C3E6B" w:rsidP="00877342">
      <w:pPr>
        <w:spacing w:before="0" w:beforeAutospacing="0" w:after="0" w:afterAutospacing="0"/>
        <w:jc w:val="left"/>
      </w:pPr>
      <w:r w:rsidRPr="001C3E6B">
        <w:t>ZUS będzie wypłacać świadczenie wspierające przelewem na numer rachunku bankowego w Polsce, który osoba z niepełnosprawnością poda we wniosku.</w:t>
      </w:r>
    </w:p>
    <w:p w14:paraId="3ED59556" w14:textId="6BE52871" w:rsidR="00CB571B" w:rsidRDefault="001C3E6B" w:rsidP="00877342">
      <w:pPr>
        <w:spacing w:before="120" w:beforeAutospacing="0" w:after="0" w:afterAutospacing="0"/>
        <w:jc w:val="left"/>
      </w:pPr>
      <w:r w:rsidRPr="001C3E6B">
        <w:t xml:space="preserve">Świadczenie wspierające będzie przysługiwać bez względu na dochód, będzie zwolnione z podatku dochodowego i nie będzie mogło zostać zajęte przez </w:t>
      </w:r>
      <w:r w:rsidR="004D55FD">
        <w:t>organy egzekucyjne</w:t>
      </w:r>
      <w:r w:rsidRPr="001C3E6B">
        <w:t>.</w:t>
      </w:r>
    </w:p>
    <w:p w14:paraId="6CF1C228" w14:textId="77777777" w:rsidR="00913A72" w:rsidRPr="00E764DC" w:rsidRDefault="00913A72" w:rsidP="00877342">
      <w:pPr>
        <w:pStyle w:val="Nagwek1"/>
        <w:jc w:val="left"/>
        <w:rPr>
          <w:b/>
          <w:sz w:val="28"/>
          <w:szCs w:val="28"/>
        </w:rPr>
      </w:pPr>
      <w:r w:rsidRPr="00E764DC">
        <w:rPr>
          <w:b/>
          <w:sz w:val="28"/>
          <w:szCs w:val="28"/>
        </w:rPr>
        <w:t>Kiedy świadczenie nie przysługuje?</w:t>
      </w:r>
    </w:p>
    <w:p w14:paraId="7F0F9F33" w14:textId="77777777" w:rsidR="00181D0C" w:rsidRDefault="00181D0C" w:rsidP="0007026F">
      <w:pPr>
        <w:spacing w:before="0" w:beforeAutospacing="0" w:after="0" w:afterAutospacing="0"/>
        <w:jc w:val="left"/>
      </w:pPr>
      <w:bookmarkStart w:id="1" w:name="_GoBack"/>
      <w:r>
        <w:t>Świadczenie wspierające nie przysługuje jeżeli:</w:t>
      </w:r>
    </w:p>
    <w:p w14:paraId="155B5AEB" w14:textId="77777777" w:rsidR="00181D0C" w:rsidRPr="00915372" w:rsidRDefault="00181D0C" w:rsidP="0007026F">
      <w:pPr>
        <w:pStyle w:val="Tekstkomentarza"/>
        <w:numPr>
          <w:ilvl w:val="0"/>
          <w:numId w:val="18"/>
        </w:numPr>
        <w:spacing w:before="0" w:beforeAutospacing="0" w:after="0" w:afterAutospacing="0"/>
        <w:ind w:left="426"/>
        <w:jc w:val="left"/>
        <w:rPr>
          <w:sz w:val="24"/>
          <w:szCs w:val="24"/>
        </w:rPr>
      </w:pPr>
      <w:r w:rsidRPr="00915372">
        <w:rPr>
          <w:sz w:val="24"/>
          <w:szCs w:val="24"/>
        </w:rPr>
        <w:t xml:space="preserve">osoba z niepełnosprawnością </w:t>
      </w:r>
      <w:r w:rsidRPr="00915372">
        <w:rPr>
          <w:b/>
          <w:bCs/>
          <w:sz w:val="24"/>
          <w:szCs w:val="24"/>
        </w:rPr>
        <w:t>została umieszczona w domu pomocy społecznej</w:t>
      </w:r>
      <w:r>
        <w:rPr>
          <w:sz w:val="24"/>
          <w:szCs w:val="24"/>
        </w:rPr>
        <w:t>, w </w:t>
      </w:r>
      <w:r w:rsidRPr="00915372">
        <w:rPr>
          <w:sz w:val="24"/>
          <w:szCs w:val="24"/>
        </w:rPr>
        <w:t xml:space="preserve">rodzinnym domu pomocy, zakładzie opiekuńczo-leczniczym, zakładzie pielęgnacyjno-opiekuńczym, placówce zapewniającej całodobową opiekę osobom niepełnosprawnym, przewlekle chorym lub osobom w podeszłym wieku, o której mowa w przepisach o pomocy społecznej, zakładzie karnym, zakładzie poprawczym, areszcie śledczym albo schronisku dla nieletnich,  </w:t>
      </w:r>
    </w:p>
    <w:p w14:paraId="6CBBB8B8" w14:textId="77777777" w:rsidR="00181D0C" w:rsidRPr="00915372" w:rsidRDefault="00181D0C" w:rsidP="0007026F">
      <w:pPr>
        <w:pStyle w:val="Tekstkomentarza"/>
        <w:numPr>
          <w:ilvl w:val="0"/>
          <w:numId w:val="18"/>
        </w:numPr>
        <w:spacing w:before="0" w:beforeAutospacing="0" w:after="0" w:afterAutospacing="0"/>
        <w:ind w:left="426"/>
        <w:jc w:val="left"/>
        <w:rPr>
          <w:sz w:val="24"/>
          <w:szCs w:val="24"/>
        </w:rPr>
      </w:pPr>
      <w:r w:rsidRPr="00915372">
        <w:rPr>
          <w:sz w:val="24"/>
          <w:szCs w:val="24"/>
        </w:rPr>
        <w:t xml:space="preserve">osoba z niepełnosprawnością </w:t>
      </w:r>
      <w:r w:rsidRPr="00915372">
        <w:rPr>
          <w:b/>
          <w:bCs/>
          <w:sz w:val="24"/>
          <w:szCs w:val="24"/>
        </w:rPr>
        <w:t xml:space="preserve">jest uprawniona za granicą do świadczenia </w:t>
      </w:r>
      <w:r>
        <w:rPr>
          <w:b/>
          <w:bCs/>
          <w:sz w:val="24"/>
          <w:szCs w:val="24"/>
        </w:rPr>
        <w:t>o </w:t>
      </w:r>
      <w:r w:rsidRPr="00915372">
        <w:rPr>
          <w:b/>
          <w:bCs/>
          <w:sz w:val="24"/>
          <w:szCs w:val="24"/>
        </w:rPr>
        <w:t>podobnym charakterze do świadczenia wspierającego</w:t>
      </w:r>
      <w:r w:rsidRPr="00915372">
        <w:rPr>
          <w:sz w:val="24"/>
          <w:szCs w:val="24"/>
        </w:rPr>
        <w:t xml:space="preserve">, chyba że dwustronne umowy o zabezpieczeniu społecznym stanowią inaczej, </w:t>
      </w:r>
    </w:p>
    <w:p w14:paraId="78AA5264" w14:textId="77777777" w:rsidR="00181D0C" w:rsidRPr="00915372" w:rsidRDefault="00181D0C" w:rsidP="0007026F">
      <w:pPr>
        <w:pStyle w:val="Tekstkomentarza"/>
        <w:numPr>
          <w:ilvl w:val="0"/>
          <w:numId w:val="18"/>
        </w:numPr>
        <w:spacing w:before="0" w:beforeAutospacing="0"/>
        <w:ind w:left="426"/>
        <w:jc w:val="left"/>
        <w:rPr>
          <w:sz w:val="24"/>
          <w:szCs w:val="24"/>
        </w:rPr>
      </w:pPr>
      <w:r w:rsidRPr="00915372">
        <w:rPr>
          <w:b/>
          <w:bCs/>
          <w:sz w:val="24"/>
          <w:szCs w:val="24"/>
        </w:rPr>
        <w:t>na osobę z niepełnosprawnością, inna osoba jest uprawniona za granicą do świadczenia na pokrycie wydatków związanych z opieką</w:t>
      </w:r>
      <w:r w:rsidRPr="00915372">
        <w:rPr>
          <w:sz w:val="24"/>
          <w:szCs w:val="24"/>
        </w:rPr>
        <w:t>, chyba że dwustronne umowy o zabezpieczeniu społecznym stanowią inaczej</w:t>
      </w:r>
      <w:r w:rsidRPr="00915372">
        <w:rPr>
          <w:b/>
          <w:bCs/>
          <w:sz w:val="24"/>
          <w:szCs w:val="24"/>
        </w:rPr>
        <w:t>.</w:t>
      </w:r>
    </w:p>
    <w:bookmarkEnd w:id="1"/>
    <w:p w14:paraId="40FE12AE" w14:textId="08688544" w:rsidR="001C3E6B" w:rsidRPr="00E764DC" w:rsidRDefault="00B21590" w:rsidP="00877342">
      <w:pPr>
        <w:pStyle w:val="Nagwek1"/>
        <w:jc w:val="left"/>
        <w:rPr>
          <w:b/>
          <w:sz w:val="28"/>
          <w:szCs w:val="28"/>
        </w:rPr>
      </w:pPr>
      <w:r w:rsidRPr="00E764DC">
        <w:rPr>
          <w:b/>
          <w:sz w:val="28"/>
          <w:szCs w:val="28"/>
        </w:rPr>
        <w:t>Wsparcie ze strony ZUS</w:t>
      </w:r>
      <w:r w:rsidR="003D5DB1" w:rsidRPr="00E764DC">
        <w:rPr>
          <w:b/>
          <w:sz w:val="28"/>
          <w:szCs w:val="28"/>
        </w:rPr>
        <w:t xml:space="preserve"> dla Klientów</w:t>
      </w:r>
    </w:p>
    <w:p w14:paraId="1D2A9222" w14:textId="7BFA8B3B" w:rsidR="00B641F8" w:rsidRPr="00F3107C" w:rsidRDefault="00B21590" w:rsidP="00877342">
      <w:pPr>
        <w:pStyle w:val="Pa0"/>
        <w:rPr>
          <w:rFonts w:cs="Myriad Pro"/>
          <w:color w:val="000000"/>
        </w:rPr>
      </w:pPr>
      <w:r>
        <w:rPr>
          <w:rFonts w:asciiTheme="minorHAnsi" w:hAnsiTheme="minorHAnsi"/>
        </w:rPr>
        <w:t>W przypadku pytań i wątpliwości</w:t>
      </w:r>
      <w:r w:rsidR="00EE367B" w:rsidRPr="00C67339">
        <w:rPr>
          <w:rFonts w:asciiTheme="minorHAnsi" w:hAnsiTheme="minorHAnsi"/>
        </w:rPr>
        <w:t xml:space="preserve"> szczegółowych </w:t>
      </w:r>
      <w:r w:rsidR="00EE367B">
        <w:rPr>
          <w:rFonts w:asciiTheme="minorHAnsi" w:hAnsiTheme="minorHAnsi"/>
        </w:rPr>
        <w:t xml:space="preserve">informacji </w:t>
      </w:r>
      <w:r w:rsidR="00EE367B" w:rsidRPr="00C67339">
        <w:rPr>
          <w:rFonts w:asciiTheme="minorHAnsi" w:hAnsiTheme="minorHAnsi"/>
        </w:rPr>
        <w:t>udzielą</w:t>
      </w:r>
      <w:r w:rsidR="00EE367B">
        <w:rPr>
          <w:rFonts w:asciiTheme="minorHAnsi" w:hAnsiTheme="minorHAnsi"/>
        </w:rPr>
        <w:t>,</w:t>
      </w:r>
      <w:r w:rsidR="00EE367B" w:rsidRPr="00C67339">
        <w:rPr>
          <w:rFonts w:asciiTheme="minorHAnsi" w:hAnsiTheme="minorHAnsi"/>
        </w:rPr>
        <w:t xml:space="preserve"> w</w:t>
      </w:r>
      <w:r w:rsidR="00EE367B">
        <w:rPr>
          <w:rFonts w:asciiTheme="minorHAnsi" w:hAnsiTheme="minorHAnsi"/>
        </w:rPr>
        <w:t xml:space="preserve"> każdej placówce </w:t>
      </w:r>
      <w:r w:rsidR="00EE367B" w:rsidRPr="00C67339">
        <w:rPr>
          <w:rFonts w:asciiTheme="minorHAnsi" w:hAnsiTheme="minorHAnsi"/>
        </w:rPr>
        <w:t>ZUS pracownicy sal</w:t>
      </w:r>
      <w:r w:rsidR="00EE367B">
        <w:rPr>
          <w:rFonts w:asciiTheme="minorHAnsi" w:hAnsiTheme="minorHAnsi"/>
        </w:rPr>
        <w:t>i</w:t>
      </w:r>
      <w:r w:rsidR="00EE367B" w:rsidRPr="00C67339">
        <w:rPr>
          <w:rFonts w:asciiTheme="minorHAnsi" w:hAnsiTheme="minorHAnsi"/>
        </w:rPr>
        <w:t xml:space="preserve"> obsługi klientów</w:t>
      </w:r>
      <w:r w:rsidR="003D5DB1">
        <w:rPr>
          <w:rFonts w:asciiTheme="minorHAnsi" w:hAnsiTheme="minorHAnsi"/>
        </w:rPr>
        <w:t xml:space="preserve"> </w:t>
      </w:r>
      <w:r w:rsidR="00D057AB">
        <w:rPr>
          <w:rFonts w:asciiTheme="minorHAnsi" w:hAnsiTheme="minorHAnsi"/>
        </w:rPr>
        <w:t>w godzinach:</w:t>
      </w:r>
    </w:p>
    <w:p w14:paraId="59E19652" w14:textId="3499A572" w:rsidR="00B641F8" w:rsidRPr="00F3107C" w:rsidRDefault="00B641F8" w:rsidP="00877342">
      <w:pPr>
        <w:pStyle w:val="Pa0"/>
        <w:rPr>
          <w:rFonts w:cs="Myriad Pro"/>
          <w:color w:val="000000"/>
        </w:rPr>
      </w:pPr>
      <w:r w:rsidRPr="00F3107C">
        <w:rPr>
          <w:rStyle w:val="A6"/>
          <w:b/>
          <w:bCs/>
        </w:rPr>
        <w:t>poniedziałek: od 8.00 do 17.00,</w:t>
      </w:r>
      <w:r w:rsidR="00D057AB">
        <w:rPr>
          <w:rStyle w:val="A6"/>
          <w:b/>
          <w:bCs/>
        </w:rPr>
        <w:t xml:space="preserve"> </w:t>
      </w:r>
      <w:r w:rsidRPr="00F3107C">
        <w:rPr>
          <w:rStyle w:val="A6"/>
          <w:b/>
          <w:bCs/>
        </w:rPr>
        <w:t>od wtorku do piątku: od 8.00 do 15.00.</w:t>
      </w:r>
    </w:p>
    <w:p w14:paraId="13887A39" w14:textId="74FCBBD3" w:rsidR="003D5DB1" w:rsidRDefault="00D057AB" w:rsidP="00877342">
      <w:pPr>
        <w:spacing w:before="120" w:beforeAutospacing="0" w:after="0" w:afterAutospacing="0"/>
        <w:jc w:val="left"/>
        <w:rPr>
          <w:rFonts w:asciiTheme="minorHAnsi" w:hAnsiTheme="minorHAnsi"/>
          <w:color w:val="auto"/>
          <w:szCs w:val="24"/>
        </w:rPr>
      </w:pPr>
      <w:r>
        <w:rPr>
          <w:rFonts w:asciiTheme="minorHAnsi" w:hAnsiTheme="minorHAnsi"/>
          <w:color w:val="auto"/>
          <w:szCs w:val="24"/>
        </w:rPr>
        <w:t>Pozostałe formy kontaktu z ZUS</w:t>
      </w:r>
      <w:r w:rsidR="003D5DB1">
        <w:rPr>
          <w:rFonts w:asciiTheme="minorHAnsi" w:hAnsiTheme="minorHAnsi"/>
          <w:color w:val="auto"/>
          <w:szCs w:val="24"/>
        </w:rPr>
        <w:t>:</w:t>
      </w:r>
    </w:p>
    <w:p w14:paraId="25A2E843" w14:textId="7D6F98AD" w:rsidR="00B641F8" w:rsidRDefault="00B641F8" w:rsidP="00877342">
      <w:pPr>
        <w:pStyle w:val="Akapitzlist"/>
        <w:numPr>
          <w:ilvl w:val="0"/>
          <w:numId w:val="16"/>
        </w:numPr>
        <w:spacing w:before="0" w:beforeAutospacing="0" w:after="0" w:afterAutospacing="0"/>
        <w:ind w:left="426"/>
        <w:jc w:val="left"/>
        <w:rPr>
          <w:rFonts w:asciiTheme="minorHAnsi" w:hAnsiTheme="minorHAnsi"/>
          <w:color w:val="auto"/>
          <w:szCs w:val="24"/>
        </w:rPr>
      </w:pPr>
      <w:r>
        <w:rPr>
          <w:rFonts w:asciiTheme="minorHAnsi" w:hAnsiTheme="minorHAnsi"/>
          <w:color w:val="auto"/>
          <w:szCs w:val="24"/>
        </w:rPr>
        <w:t xml:space="preserve">Infolinie ZUS </w:t>
      </w:r>
      <w:r w:rsidRPr="00D736FA">
        <w:rPr>
          <w:rFonts w:asciiTheme="minorHAnsi" w:hAnsiTheme="minorHAnsi"/>
          <w:b/>
          <w:color w:val="auto"/>
          <w:szCs w:val="24"/>
        </w:rPr>
        <w:t>Centrum Kontaktu Klientów ZUS</w:t>
      </w:r>
      <w:r>
        <w:rPr>
          <w:rFonts w:asciiTheme="minorHAnsi" w:hAnsiTheme="minorHAnsi"/>
          <w:color w:val="auto"/>
          <w:szCs w:val="24"/>
        </w:rPr>
        <w:t xml:space="preserve"> (CKK) –</w:t>
      </w:r>
      <w:r w:rsidR="00877342">
        <w:rPr>
          <w:rFonts w:asciiTheme="minorHAnsi" w:hAnsiTheme="minorHAnsi"/>
          <w:color w:val="auto"/>
          <w:szCs w:val="24"/>
        </w:rPr>
        <w:t xml:space="preserve"> tel. 22 560 16 00 od pn.-pt. w </w:t>
      </w:r>
      <w:r>
        <w:rPr>
          <w:rFonts w:asciiTheme="minorHAnsi" w:hAnsiTheme="minorHAnsi"/>
          <w:color w:val="auto"/>
          <w:szCs w:val="24"/>
        </w:rPr>
        <w:t>godz. 7.00-18.00</w:t>
      </w:r>
      <w:r w:rsidR="007A6FF9">
        <w:rPr>
          <w:rFonts w:asciiTheme="minorHAnsi" w:hAnsiTheme="minorHAnsi"/>
          <w:color w:val="auto"/>
          <w:szCs w:val="24"/>
        </w:rPr>
        <w:t>.</w:t>
      </w:r>
    </w:p>
    <w:p w14:paraId="5A4BFED9" w14:textId="601C7446" w:rsidR="00B641F8" w:rsidRPr="00B641F8" w:rsidRDefault="00B641F8" w:rsidP="00877342">
      <w:pPr>
        <w:pStyle w:val="Akapitzlist"/>
        <w:numPr>
          <w:ilvl w:val="0"/>
          <w:numId w:val="16"/>
        </w:numPr>
        <w:spacing w:before="0" w:beforeAutospacing="0" w:after="0" w:afterAutospacing="0"/>
        <w:ind w:left="426"/>
        <w:jc w:val="left"/>
        <w:rPr>
          <w:rStyle w:val="Hipercze"/>
          <w:rFonts w:asciiTheme="minorHAnsi" w:hAnsiTheme="minorHAnsi"/>
          <w:color w:val="auto"/>
          <w:szCs w:val="24"/>
          <w:u w:val="none"/>
        </w:rPr>
      </w:pPr>
      <w:r w:rsidRPr="004214FD">
        <w:rPr>
          <w:rFonts w:asciiTheme="minorHAnsi" w:hAnsiTheme="minorHAnsi" w:cstheme="minorHAnsi"/>
          <w:b/>
          <w:color w:val="auto"/>
          <w:szCs w:val="24"/>
        </w:rPr>
        <w:t>E-wizyta</w:t>
      </w:r>
      <w:r w:rsidRPr="00B641F8">
        <w:rPr>
          <w:rFonts w:asciiTheme="minorHAnsi" w:hAnsiTheme="minorHAnsi" w:cstheme="minorHAnsi"/>
          <w:color w:val="auto"/>
          <w:szCs w:val="24"/>
        </w:rPr>
        <w:t xml:space="preserve"> </w:t>
      </w:r>
      <w:r w:rsidRPr="00B641F8">
        <w:rPr>
          <w:rStyle w:val="A6"/>
          <w:rFonts w:asciiTheme="minorHAnsi" w:hAnsiTheme="minorHAnsi" w:cstheme="minorHAnsi"/>
          <w:sz w:val="24"/>
          <w:szCs w:val="24"/>
        </w:rPr>
        <w:t>w dni robocze w godzi</w:t>
      </w:r>
      <w:r w:rsidRPr="00B641F8">
        <w:rPr>
          <w:rStyle w:val="A6"/>
          <w:rFonts w:asciiTheme="minorHAnsi" w:hAnsiTheme="minorHAnsi" w:cstheme="minorHAnsi"/>
          <w:sz w:val="24"/>
          <w:szCs w:val="24"/>
        </w:rPr>
        <w:softHyphen/>
        <w:t>nach od 9.00-1</w:t>
      </w:r>
      <w:r w:rsidR="00877342">
        <w:rPr>
          <w:rStyle w:val="A6"/>
          <w:rFonts w:asciiTheme="minorHAnsi" w:hAnsiTheme="minorHAnsi" w:cstheme="minorHAnsi"/>
          <w:sz w:val="24"/>
          <w:szCs w:val="24"/>
        </w:rPr>
        <w:t>4.00. Aby zarezerwować wizytę w </w:t>
      </w:r>
      <w:r w:rsidRPr="00B641F8">
        <w:rPr>
          <w:rStyle w:val="A6"/>
          <w:rFonts w:asciiTheme="minorHAnsi" w:hAnsiTheme="minorHAnsi" w:cstheme="minorHAnsi"/>
          <w:sz w:val="24"/>
          <w:szCs w:val="24"/>
        </w:rPr>
        <w:t>dogodnym terminie, wystarczy wejść na link do e-wizyty</w:t>
      </w:r>
      <w:r w:rsidRPr="00F3107C">
        <w:rPr>
          <w:rStyle w:val="A6"/>
          <w:szCs w:val="24"/>
        </w:rPr>
        <w:t xml:space="preserve"> </w:t>
      </w:r>
      <w:hyperlink r:id="rId10" w:tooltip="Kliknij, aby przejść do strony ZUS z E-wizytą" w:history="1">
        <w:r w:rsidR="00AF6163">
          <w:rPr>
            <w:rStyle w:val="Hipercze"/>
          </w:rPr>
          <w:t>E-wizyta - ZUS</w:t>
        </w:r>
      </w:hyperlink>
    </w:p>
    <w:p w14:paraId="4FC7D46E" w14:textId="77777777" w:rsidR="004214FD" w:rsidRPr="004214FD" w:rsidRDefault="00B641F8" w:rsidP="00877342">
      <w:pPr>
        <w:pStyle w:val="Akapitzlist"/>
        <w:numPr>
          <w:ilvl w:val="0"/>
          <w:numId w:val="16"/>
        </w:numPr>
        <w:spacing w:before="0" w:beforeAutospacing="0" w:after="0" w:afterAutospacing="0"/>
        <w:ind w:left="426"/>
        <w:jc w:val="left"/>
        <w:rPr>
          <w:rFonts w:asciiTheme="minorHAnsi" w:hAnsiTheme="minorHAnsi"/>
          <w:color w:val="auto"/>
          <w:szCs w:val="24"/>
        </w:rPr>
      </w:pPr>
      <w:r w:rsidRPr="004214FD">
        <w:rPr>
          <w:rFonts w:asciiTheme="minorHAnsi" w:hAnsiTheme="minorHAnsi"/>
          <w:b/>
          <w:color w:val="auto"/>
          <w:szCs w:val="24"/>
        </w:rPr>
        <w:t>E-wizyta w ZUS w PJM</w:t>
      </w:r>
      <w:r w:rsidRPr="004214FD">
        <w:t xml:space="preserve"> </w:t>
      </w:r>
    </w:p>
    <w:p w14:paraId="1B53AAED" w14:textId="635DCEC7" w:rsidR="00B641F8" w:rsidRPr="00B641F8" w:rsidRDefault="0007026F" w:rsidP="00877342">
      <w:pPr>
        <w:pStyle w:val="Akapitzlist"/>
        <w:spacing w:before="0" w:beforeAutospacing="0" w:after="0" w:afterAutospacing="0"/>
        <w:ind w:left="426"/>
        <w:jc w:val="left"/>
        <w:rPr>
          <w:rStyle w:val="Hipercze"/>
          <w:rFonts w:asciiTheme="minorHAnsi" w:hAnsiTheme="minorHAnsi"/>
          <w:color w:val="auto"/>
          <w:szCs w:val="24"/>
          <w:u w:val="none"/>
        </w:rPr>
      </w:pPr>
      <w:hyperlink r:id="rId11" w:tooltip="Kliknij, aby przejść do strony ZUS z E-wizytą w PJM" w:history="1">
        <w:r w:rsidR="00B641F8">
          <w:rPr>
            <w:rStyle w:val="Hipercze"/>
          </w:rPr>
          <w:t xml:space="preserve">E-wizyta w ZUS przez </w:t>
        </w:r>
        <w:proofErr w:type="spellStart"/>
        <w:r w:rsidR="00B641F8">
          <w:rPr>
            <w:rStyle w:val="Hipercze"/>
          </w:rPr>
          <w:t>internet</w:t>
        </w:r>
        <w:proofErr w:type="spellEnd"/>
        <w:r w:rsidR="00B641F8">
          <w:rPr>
            <w:rStyle w:val="Hipercze"/>
          </w:rPr>
          <w:t xml:space="preserve"> w polskim języku migowym - ZUS</w:t>
        </w:r>
      </w:hyperlink>
    </w:p>
    <w:p w14:paraId="2EA4827D" w14:textId="77777777" w:rsidR="00B641F8" w:rsidRPr="00B04A1F" w:rsidRDefault="00B641F8" w:rsidP="00877342">
      <w:pPr>
        <w:pStyle w:val="Pa1"/>
        <w:numPr>
          <w:ilvl w:val="0"/>
          <w:numId w:val="16"/>
        </w:numPr>
        <w:ind w:left="425" w:hanging="357"/>
        <w:rPr>
          <w:rFonts w:asciiTheme="minorHAnsi" w:hAnsiTheme="minorHAnsi" w:cstheme="minorHAnsi"/>
          <w:color w:val="000000"/>
        </w:rPr>
      </w:pPr>
      <w:r w:rsidRPr="00B04A1F">
        <w:rPr>
          <w:rStyle w:val="A6"/>
          <w:rFonts w:asciiTheme="minorHAnsi" w:hAnsiTheme="minorHAnsi" w:cstheme="minorHAnsi"/>
          <w:b/>
          <w:bCs/>
          <w:sz w:val="24"/>
          <w:szCs w:val="24"/>
        </w:rPr>
        <w:t>Telefoniczna rezerwacja wizyty</w:t>
      </w:r>
    </w:p>
    <w:p w14:paraId="782EB146" w14:textId="40741547" w:rsidR="00B641F8" w:rsidRPr="00B04A1F" w:rsidRDefault="00B641F8" w:rsidP="00877342">
      <w:pPr>
        <w:pStyle w:val="Pa1"/>
        <w:ind w:left="426"/>
        <w:rPr>
          <w:rFonts w:asciiTheme="minorHAnsi" w:hAnsiTheme="minorHAnsi" w:cstheme="minorHAnsi"/>
          <w:color w:val="000000"/>
        </w:rPr>
      </w:pPr>
      <w:r w:rsidRPr="00B04A1F">
        <w:rPr>
          <w:rStyle w:val="A6"/>
          <w:rFonts w:asciiTheme="minorHAnsi" w:hAnsiTheme="minorHAnsi" w:cstheme="minorHAnsi"/>
          <w:sz w:val="24"/>
          <w:szCs w:val="24"/>
        </w:rPr>
        <w:t>W oddziale w Bielsku-Białej można zarezerwować w</w:t>
      </w:r>
      <w:r w:rsidR="00877342">
        <w:rPr>
          <w:rStyle w:val="A6"/>
          <w:rFonts w:asciiTheme="minorHAnsi" w:hAnsiTheme="minorHAnsi" w:cstheme="minorHAnsi"/>
          <w:sz w:val="24"/>
          <w:szCs w:val="24"/>
        </w:rPr>
        <w:t>izytę na konkretny dzień i okre</w:t>
      </w:r>
      <w:r w:rsidRPr="00B04A1F">
        <w:rPr>
          <w:rStyle w:val="A6"/>
          <w:rFonts w:asciiTheme="minorHAnsi" w:hAnsiTheme="minorHAnsi" w:cstheme="minorHAnsi"/>
          <w:sz w:val="24"/>
          <w:szCs w:val="24"/>
        </w:rPr>
        <w:t>śloną godzinę pod nr tel. 33 825 30 23.</w:t>
      </w:r>
    </w:p>
    <w:p w14:paraId="78C7AA66" w14:textId="77777777" w:rsidR="00B21590" w:rsidRDefault="00B21590" w:rsidP="00877342">
      <w:pPr>
        <w:spacing w:before="0" w:beforeAutospacing="0" w:after="0" w:afterAutospacing="0"/>
        <w:jc w:val="left"/>
        <w:rPr>
          <w:rFonts w:asciiTheme="minorHAnsi" w:hAnsiTheme="minorHAnsi"/>
          <w:color w:val="auto"/>
          <w:szCs w:val="24"/>
        </w:rPr>
      </w:pPr>
    </w:p>
    <w:p w14:paraId="6047F1A7" w14:textId="4BE84FEF" w:rsidR="00EE367B" w:rsidRPr="002725B8" w:rsidRDefault="008A72CB" w:rsidP="00877342">
      <w:pPr>
        <w:spacing w:before="0" w:beforeAutospacing="0" w:after="0" w:afterAutospacing="0"/>
        <w:ind w:left="5387"/>
        <w:jc w:val="left"/>
        <w:rPr>
          <w:rFonts w:asciiTheme="minorHAnsi" w:hAnsiTheme="minorHAnsi"/>
          <w:b/>
          <w:color w:val="000000" w:themeColor="text1"/>
          <w:szCs w:val="24"/>
        </w:rPr>
      </w:pPr>
      <w:r w:rsidRPr="002725B8">
        <w:rPr>
          <w:rFonts w:asciiTheme="minorHAnsi" w:hAnsiTheme="minorHAnsi"/>
          <w:b/>
          <w:color w:val="000000" w:themeColor="text1"/>
          <w:szCs w:val="24"/>
        </w:rPr>
        <w:t>Zakład Ubezpieczeń Społecznych</w:t>
      </w:r>
    </w:p>
    <w:p w14:paraId="2A4F5E1D" w14:textId="41DA53A7" w:rsidR="008A72CB" w:rsidRPr="002725B8" w:rsidRDefault="008A72CB" w:rsidP="00877342">
      <w:pPr>
        <w:spacing w:before="0" w:beforeAutospacing="0" w:after="0" w:afterAutospacing="0"/>
        <w:ind w:left="5387"/>
        <w:jc w:val="left"/>
        <w:rPr>
          <w:rFonts w:asciiTheme="minorHAnsi" w:hAnsiTheme="minorHAnsi"/>
          <w:b/>
          <w:color w:val="000000" w:themeColor="text1"/>
          <w:szCs w:val="24"/>
        </w:rPr>
      </w:pPr>
      <w:r w:rsidRPr="002725B8">
        <w:rPr>
          <w:rFonts w:asciiTheme="minorHAnsi" w:hAnsiTheme="minorHAnsi"/>
          <w:b/>
          <w:color w:val="000000" w:themeColor="text1"/>
          <w:szCs w:val="24"/>
        </w:rPr>
        <w:t>Oddział w Bielsku-Białej</w:t>
      </w:r>
    </w:p>
    <w:p w14:paraId="5279DF8E" w14:textId="77777777" w:rsidR="000330EA" w:rsidRDefault="000330EA" w:rsidP="00877342">
      <w:pPr>
        <w:spacing w:before="0" w:beforeAutospacing="0" w:after="0" w:afterAutospacing="0"/>
        <w:jc w:val="left"/>
      </w:pPr>
    </w:p>
    <w:p w14:paraId="01EAD89D" w14:textId="77777777" w:rsidR="002E303F" w:rsidRDefault="002E303F" w:rsidP="00877342">
      <w:pPr>
        <w:spacing w:before="0" w:beforeAutospacing="0" w:after="0" w:afterAutospacing="0"/>
        <w:jc w:val="left"/>
      </w:pPr>
    </w:p>
    <w:sectPr w:rsidR="002E303F" w:rsidSect="0051306D">
      <w:footerReference w:type="default" r:id="rId12"/>
      <w:footerReference w:type="first" r:id="rId13"/>
      <w:pgSz w:w="11906" w:h="16838"/>
      <w:pgMar w:top="284" w:right="1416" w:bottom="0" w:left="1814" w:header="284" w:footer="90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DAF69" w14:textId="77777777" w:rsidR="002779C7" w:rsidRDefault="002779C7">
      <w:pPr>
        <w:spacing w:before="0" w:after="0"/>
      </w:pPr>
      <w:r>
        <w:separator/>
      </w:r>
    </w:p>
  </w:endnote>
  <w:endnote w:type="continuationSeparator" w:id="0">
    <w:p w14:paraId="77A9054F" w14:textId="77777777" w:rsidR="002779C7" w:rsidRDefault="002779C7">
      <w:pPr>
        <w:spacing w:before="0" w:after="0"/>
      </w:pPr>
      <w:r>
        <w:continuationSeparator/>
      </w:r>
    </w:p>
  </w:endnote>
  <w:endnote w:id="1">
    <w:p w14:paraId="7EA7AB75" w14:textId="38DC991E" w:rsidR="002E303F" w:rsidRPr="001C3E6B" w:rsidRDefault="002E303F" w:rsidP="002E303F">
      <w:pPr>
        <w:spacing w:before="0" w:beforeAutospacing="0" w:after="0" w:afterAutospacing="0"/>
        <w:jc w:val="left"/>
        <w:rPr>
          <w:rFonts w:asciiTheme="minorHAnsi" w:hAnsiTheme="minorHAnsi" w:cstheme="minorHAnsi"/>
        </w:rPr>
      </w:pPr>
      <w:r>
        <w:rPr>
          <w:rStyle w:val="Odwoanieprzypisukocowego"/>
        </w:rPr>
        <w:endnoteRef/>
      </w:r>
      <w:r>
        <w:t xml:space="preserve"> </w:t>
      </w:r>
      <w:r w:rsidRPr="001C3E6B">
        <w:rPr>
          <w:rFonts w:asciiTheme="minorHAnsi" w:hAnsiTheme="minorHAnsi" w:cstheme="minorHAnsi"/>
          <w:shd w:val="clear" w:color="auto" w:fill="FFFFFF"/>
        </w:rPr>
        <w:t>Ustawa z dnia 7 lipca 2023 r. o świadczeniu wspierającym (Dz.U. poz. 1429).</w:t>
      </w:r>
    </w:p>
    <w:p w14:paraId="5F6EEFA3" w14:textId="2670F418" w:rsidR="002E303F" w:rsidRDefault="002E303F">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F9B4D" w14:textId="5C82C907" w:rsidR="006B0C54" w:rsidRDefault="006D073A">
    <w:pPr>
      <w:pStyle w:val="Stopka"/>
      <w:jc w:val="center"/>
      <w:rPr>
        <w:rStyle w:val="StopkastronyZnak"/>
      </w:rPr>
    </w:pPr>
    <w:r>
      <w:rPr>
        <w:rStyle w:val="StopkastronyZnak"/>
      </w:rPr>
      <w:fldChar w:fldCharType="begin"/>
    </w:r>
    <w:r>
      <w:rPr>
        <w:rStyle w:val="StopkastronyZnak"/>
      </w:rPr>
      <w:instrText>PAGE \* MERGEFORMAT</w:instrText>
    </w:r>
    <w:r>
      <w:rPr>
        <w:rStyle w:val="StopkastronyZnak"/>
      </w:rPr>
      <w:fldChar w:fldCharType="separate"/>
    </w:r>
    <w:r w:rsidR="0007026F">
      <w:rPr>
        <w:rStyle w:val="StopkastronyZnak"/>
        <w:noProof/>
      </w:rPr>
      <w:t>3</w:t>
    </w:r>
    <w:r>
      <w:rPr>
        <w:rStyle w:val="StopkastronyZnak"/>
      </w:rPr>
      <w:fldChar w:fldCharType="end"/>
    </w:r>
    <w:r>
      <w:rPr>
        <w:rStyle w:val="StopkastronyZnak"/>
      </w:rPr>
      <w:t xml:space="preserve"> / </w:t>
    </w:r>
    <w:r w:rsidR="0049278E">
      <w:rPr>
        <w:rStyle w:val="StopkastronyZnak"/>
        <w:noProof/>
      </w:rPr>
      <w:fldChar w:fldCharType="begin"/>
    </w:r>
    <w:r w:rsidR="0049278E">
      <w:rPr>
        <w:rStyle w:val="StopkastronyZnak"/>
        <w:noProof/>
      </w:rPr>
      <w:instrText xml:space="preserve"> NUMPAGES  \* MERGEFORMAT </w:instrText>
    </w:r>
    <w:r w:rsidR="0049278E">
      <w:rPr>
        <w:rStyle w:val="StopkastronyZnak"/>
        <w:noProof/>
      </w:rPr>
      <w:fldChar w:fldCharType="separate"/>
    </w:r>
    <w:r w:rsidR="0007026F">
      <w:rPr>
        <w:rStyle w:val="StopkastronyZnak"/>
        <w:noProof/>
      </w:rPr>
      <w:t>3</w:t>
    </w:r>
    <w:r w:rsidR="0049278E">
      <w:rPr>
        <w:rStyle w:val="StopkastronyZnak"/>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74A3F" w14:textId="77777777" w:rsidR="006B0C54" w:rsidRDefault="006B0C54">
    <w:pPr>
      <w:pStyle w:val="Stopkainfo"/>
      <w:tabs>
        <w:tab w:val="center" w:pos="4536"/>
        <w:tab w:val="right" w:pos="8931"/>
      </w:tabs>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0AE97" w14:textId="77777777" w:rsidR="002779C7" w:rsidRDefault="002779C7">
      <w:pPr>
        <w:spacing w:before="0" w:after="0"/>
      </w:pPr>
      <w:r>
        <w:separator/>
      </w:r>
    </w:p>
  </w:footnote>
  <w:footnote w:type="continuationSeparator" w:id="0">
    <w:p w14:paraId="67FAF82A" w14:textId="77777777" w:rsidR="002779C7" w:rsidRDefault="002779C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AF6"/>
    <w:multiLevelType w:val="hybridMultilevel"/>
    <w:tmpl w:val="18083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78B3825"/>
    <w:multiLevelType w:val="hybridMultilevel"/>
    <w:tmpl w:val="56BCE1C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2A7B5CBD"/>
    <w:multiLevelType w:val="hybridMultilevel"/>
    <w:tmpl w:val="23D88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F4B00D2"/>
    <w:multiLevelType w:val="hybridMultilevel"/>
    <w:tmpl w:val="4A784A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B603C6"/>
    <w:multiLevelType w:val="hybridMultilevel"/>
    <w:tmpl w:val="0726882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2DC4DAA"/>
    <w:multiLevelType w:val="hybridMultilevel"/>
    <w:tmpl w:val="7C3A4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7E406C"/>
    <w:multiLevelType w:val="hybridMultilevel"/>
    <w:tmpl w:val="47EC9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00B06E8"/>
    <w:multiLevelType w:val="hybridMultilevel"/>
    <w:tmpl w:val="36420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69F4C21"/>
    <w:multiLevelType w:val="hybridMultilevel"/>
    <w:tmpl w:val="C436D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886038"/>
    <w:multiLevelType w:val="multilevel"/>
    <w:tmpl w:val="67940ABE"/>
    <w:lvl w:ilvl="0">
      <w:start w:val="1"/>
      <w:numFmt w:val="upperRoman"/>
      <w:lvlText w:val="%1."/>
      <w:lvlJc w:val="left"/>
      <w:pPr>
        <w:ind w:left="454" w:hanging="454"/>
      </w:pPr>
      <w:rPr>
        <w:b/>
        <w:color w:val="003D6E"/>
      </w:rPr>
    </w:lvl>
    <w:lvl w:ilvl="1">
      <w:start w:val="1"/>
      <w:numFmt w:val="decimal"/>
      <w:pStyle w:val="Nagwek2"/>
      <w:lvlText w:val="%2."/>
      <w:lvlJc w:val="left"/>
      <w:pPr>
        <w:ind w:left="908" w:hanging="454"/>
      </w:pPr>
      <w:rPr>
        <w:color w:val="003D6E"/>
      </w:rPr>
    </w:lvl>
    <w:lvl w:ilvl="2">
      <w:start w:val="1"/>
      <w:numFmt w:val="lowerLetter"/>
      <w:lvlText w:val="%3."/>
      <w:lvlJc w:val="right"/>
      <w:pPr>
        <w:ind w:left="1814" w:hanging="453"/>
      </w:pPr>
    </w:lvl>
    <w:lvl w:ilvl="3">
      <w:start w:val="1"/>
      <w:numFmt w:val="lowerRoman"/>
      <w:lvlText w:val="%4."/>
      <w:lvlJc w:val="left"/>
      <w:pPr>
        <w:ind w:left="1816" w:hanging="454"/>
      </w:pPr>
    </w:lvl>
    <w:lvl w:ilvl="4">
      <w:start w:val="1"/>
      <w:numFmt w:val="lowerLetter"/>
      <w:lvlText w:val="%5."/>
      <w:lvlJc w:val="left"/>
      <w:pPr>
        <w:ind w:left="2270" w:hanging="454"/>
      </w:pPr>
    </w:lvl>
    <w:lvl w:ilvl="5">
      <w:start w:val="1"/>
      <w:numFmt w:val="lowerRoman"/>
      <w:lvlText w:val="%6."/>
      <w:lvlJc w:val="right"/>
      <w:pPr>
        <w:ind w:left="2724" w:hanging="454"/>
      </w:pPr>
    </w:lvl>
    <w:lvl w:ilvl="6">
      <w:start w:val="1"/>
      <w:numFmt w:val="decimal"/>
      <w:lvlText w:val="%7."/>
      <w:lvlJc w:val="left"/>
      <w:pPr>
        <w:ind w:left="3178" w:hanging="454"/>
      </w:pPr>
    </w:lvl>
    <w:lvl w:ilvl="7">
      <w:start w:val="1"/>
      <w:numFmt w:val="lowerLetter"/>
      <w:lvlText w:val="%8."/>
      <w:lvlJc w:val="left"/>
      <w:pPr>
        <w:ind w:left="3632" w:hanging="454"/>
      </w:pPr>
    </w:lvl>
    <w:lvl w:ilvl="8">
      <w:start w:val="1"/>
      <w:numFmt w:val="lowerRoman"/>
      <w:lvlText w:val="%9."/>
      <w:lvlJc w:val="right"/>
      <w:pPr>
        <w:ind w:left="4086" w:hanging="454"/>
      </w:pPr>
    </w:lvl>
  </w:abstractNum>
  <w:abstractNum w:abstractNumId="10" w15:restartNumberingAfterBreak="0">
    <w:nsid w:val="62AA6624"/>
    <w:multiLevelType w:val="multilevel"/>
    <w:tmpl w:val="5CF0D8A8"/>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pStyle w:val="Nagwek3"/>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11" w15:restartNumberingAfterBreak="0">
    <w:nsid w:val="6BB8457A"/>
    <w:multiLevelType w:val="hybridMultilevel"/>
    <w:tmpl w:val="35FA4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1E56FD"/>
    <w:multiLevelType w:val="hybridMultilevel"/>
    <w:tmpl w:val="F1F28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5B43FDC"/>
    <w:multiLevelType w:val="hybridMultilevel"/>
    <w:tmpl w:val="509A9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DF03D4D"/>
    <w:multiLevelType w:val="hybridMultilevel"/>
    <w:tmpl w:val="0C0C9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E1541CF"/>
    <w:multiLevelType w:val="multilevel"/>
    <w:tmpl w:val="C2C2FE50"/>
    <w:lvl w:ilvl="0">
      <w:start w:val="1"/>
      <w:numFmt w:val="decimal"/>
      <w:lvlText w:val="%1."/>
      <w:lvlJc w:val="left"/>
      <w:pPr>
        <w:ind w:left="720" w:hanging="360"/>
      </w:pPr>
      <w:rPr>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abstractNumId w:val="15"/>
  </w:num>
  <w:num w:numId="2">
    <w:abstractNumId w:val="10"/>
  </w:num>
  <w:num w:numId="3">
    <w:abstractNumId w:val="9"/>
  </w:num>
  <w:num w:numId="4">
    <w:abstractNumId w:val="4"/>
  </w:num>
  <w:num w:numId="5">
    <w:abstractNumId w:val="3"/>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1"/>
  </w:num>
  <w:num w:numId="11">
    <w:abstractNumId w:val="5"/>
  </w:num>
  <w:num w:numId="12">
    <w:abstractNumId w:val="12"/>
  </w:num>
  <w:num w:numId="13">
    <w:abstractNumId w:val="6"/>
  </w:num>
  <w:num w:numId="14">
    <w:abstractNumId w:val="11"/>
  </w:num>
  <w:num w:numId="15">
    <w:abstractNumId w:val="8"/>
  </w:num>
  <w:num w:numId="16">
    <w:abstractNumId w:val="13"/>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54"/>
    <w:rsid w:val="00002C38"/>
    <w:rsid w:val="000330EA"/>
    <w:rsid w:val="00033DF5"/>
    <w:rsid w:val="0007026F"/>
    <w:rsid w:val="00073547"/>
    <w:rsid w:val="000737BB"/>
    <w:rsid w:val="000B1BA0"/>
    <w:rsid w:val="000D343A"/>
    <w:rsid w:val="00114661"/>
    <w:rsid w:val="001312ED"/>
    <w:rsid w:val="00137365"/>
    <w:rsid w:val="00181D0C"/>
    <w:rsid w:val="001876CA"/>
    <w:rsid w:val="001C3E6B"/>
    <w:rsid w:val="001C4C56"/>
    <w:rsid w:val="001E40DB"/>
    <w:rsid w:val="00204BF0"/>
    <w:rsid w:val="00214502"/>
    <w:rsid w:val="002209BD"/>
    <w:rsid w:val="002725B8"/>
    <w:rsid w:val="002779C7"/>
    <w:rsid w:val="002C13FE"/>
    <w:rsid w:val="002C4858"/>
    <w:rsid w:val="002D7121"/>
    <w:rsid w:val="002E303F"/>
    <w:rsid w:val="002F1B58"/>
    <w:rsid w:val="00306575"/>
    <w:rsid w:val="00312277"/>
    <w:rsid w:val="00363A52"/>
    <w:rsid w:val="00363B2C"/>
    <w:rsid w:val="003D1830"/>
    <w:rsid w:val="003D5DB1"/>
    <w:rsid w:val="003D6B9F"/>
    <w:rsid w:val="003F211D"/>
    <w:rsid w:val="00417E88"/>
    <w:rsid w:val="004214FD"/>
    <w:rsid w:val="00452F80"/>
    <w:rsid w:val="0049278E"/>
    <w:rsid w:val="004B683C"/>
    <w:rsid w:val="004D55FD"/>
    <w:rsid w:val="004E5C1D"/>
    <w:rsid w:val="004F2534"/>
    <w:rsid w:val="0050041A"/>
    <w:rsid w:val="0051306D"/>
    <w:rsid w:val="0056057B"/>
    <w:rsid w:val="0058009D"/>
    <w:rsid w:val="005D050A"/>
    <w:rsid w:val="00614526"/>
    <w:rsid w:val="00615541"/>
    <w:rsid w:val="00623A48"/>
    <w:rsid w:val="00625B37"/>
    <w:rsid w:val="006A1AE6"/>
    <w:rsid w:val="006B0C54"/>
    <w:rsid w:val="006D073A"/>
    <w:rsid w:val="006D11C7"/>
    <w:rsid w:val="00710FAD"/>
    <w:rsid w:val="00735405"/>
    <w:rsid w:val="0077296E"/>
    <w:rsid w:val="007A6FF9"/>
    <w:rsid w:val="008169EB"/>
    <w:rsid w:val="00844A1A"/>
    <w:rsid w:val="00877342"/>
    <w:rsid w:val="00881080"/>
    <w:rsid w:val="008A72CB"/>
    <w:rsid w:val="00913A72"/>
    <w:rsid w:val="00945A2E"/>
    <w:rsid w:val="00962F74"/>
    <w:rsid w:val="009B5D45"/>
    <w:rsid w:val="00A10EC4"/>
    <w:rsid w:val="00A20518"/>
    <w:rsid w:val="00A20D72"/>
    <w:rsid w:val="00A447FA"/>
    <w:rsid w:val="00A56B86"/>
    <w:rsid w:val="00A775EE"/>
    <w:rsid w:val="00AA50FF"/>
    <w:rsid w:val="00AF6163"/>
    <w:rsid w:val="00B013E6"/>
    <w:rsid w:val="00B02A29"/>
    <w:rsid w:val="00B04A1F"/>
    <w:rsid w:val="00B13BC6"/>
    <w:rsid w:val="00B21590"/>
    <w:rsid w:val="00B641F8"/>
    <w:rsid w:val="00B9546C"/>
    <w:rsid w:val="00BA03A1"/>
    <w:rsid w:val="00BA0EFC"/>
    <w:rsid w:val="00BC2719"/>
    <w:rsid w:val="00CB2E2B"/>
    <w:rsid w:val="00CB571B"/>
    <w:rsid w:val="00CD3BBB"/>
    <w:rsid w:val="00D057AB"/>
    <w:rsid w:val="00D33292"/>
    <w:rsid w:val="00D602E5"/>
    <w:rsid w:val="00D62E28"/>
    <w:rsid w:val="00D736FA"/>
    <w:rsid w:val="00DE27FE"/>
    <w:rsid w:val="00E17210"/>
    <w:rsid w:val="00E46B78"/>
    <w:rsid w:val="00E65174"/>
    <w:rsid w:val="00E764DC"/>
    <w:rsid w:val="00E83206"/>
    <w:rsid w:val="00EA198F"/>
    <w:rsid w:val="00EA1FDD"/>
    <w:rsid w:val="00ED2D32"/>
    <w:rsid w:val="00EE367B"/>
    <w:rsid w:val="00EE4822"/>
    <w:rsid w:val="00F9103B"/>
    <w:rsid w:val="00FA3AA0"/>
    <w:rsid w:val="00FB272B"/>
    <w:rsid w:val="00FC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CA3E44"/>
  <w15:docId w15:val="{002BD6F0-2DD6-4434-8268-FE0E55C7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before="100" w:beforeAutospacing="1" w:after="100" w:afterAutospacing="1" w:line="240" w:lineRule="auto"/>
      <w:jc w:val="both"/>
    </w:pPr>
    <w:rPr>
      <w:rFonts w:ascii="Calibri" w:hAnsi="Calibri"/>
      <w:sz w:val="24"/>
    </w:rPr>
  </w:style>
  <w:style w:type="paragraph" w:styleId="Nagwek1">
    <w:name w:val="heading 1"/>
    <w:basedOn w:val="Normalny"/>
    <w:next w:val="Normalny"/>
    <w:link w:val="Nagwek1Znak"/>
    <w:uiPriority w:val="9"/>
    <w:qFormat/>
    <w:rsid w:val="00E764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pPr>
      <w:keepNext/>
      <w:keepLines/>
      <w:numPr>
        <w:ilvl w:val="1"/>
        <w:numId w:val="3"/>
      </w:numPr>
      <w:spacing w:before="360" w:beforeAutospacing="0" w:after="0" w:afterAutospacing="0"/>
      <w:outlineLvl w:val="1"/>
    </w:pPr>
    <w:rPr>
      <w:b/>
      <w:color w:val="003D6E"/>
    </w:rPr>
  </w:style>
  <w:style w:type="paragraph" w:styleId="Nagwek3">
    <w:name w:val="heading 3"/>
    <w:basedOn w:val="Nagwek2"/>
    <w:next w:val="Normalny"/>
    <w:pPr>
      <w:numPr>
        <w:ilvl w:val="2"/>
        <w:numId w:val="2"/>
      </w:numPr>
      <w:outlineLvl w:val="2"/>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pPr>
      <w:tabs>
        <w:tab w:val="center" w:pos="4536"/>
        <w:tab w:val="right" w:pos="9072"/>
      </w:tabs>
      <w:spacing w:beforeAutospacing="0" w:after="0" w:afterAutospacing="0"/>
    </w:pPr>
  </w:style>
  <w:style w:type="paragraph" w:customStyle="1" w:styleId="Stopkainfo">
    <w:name w:val="Stopka info"/>
    <w:basedOn w:val="Stopka"/>
    <w:pPr>
      <w:tabs>
        <w:tab w:val="clear" w:pos="4536"/>
        <w:tab w:val="clear" w:pos="9072"/>
        <w:tab w:val="left" w:pos="3261"/>
        <w:tab w:val="left" w:pos="6379"/>
      </w:tabs>
      <w:spacing w:before="0" w:line="276" w:lineRule="auto"/>
      <w:jc w:val="left"/>
    </w:pPr>
    <w:rPr>
      <w:color w:val="003D6E"/>
      <w:sz w:val="20"/>
    </w:rPr>
  </w:style>
  <w:style w:type="paragraph" w:customStyle="1" w:styleId="Jednostka">
    <w:name w:val="Jednostka"/>
    <w:basedOn w:val="Normalny"/>
    <w:pPr>
      <w:spacing w:before="0" w:beforeAutospacing="0" w:after="0" w:afterAutospacing="0"/>
      <w:jc w:val="left"/>
    </w:pPr>
    <w:rPr>
      <w:color w:val="003D6E"/>
      <w:sz w:val="20"/>
    </w:rPr>
  </w:style>
  <w:style w:type="character" w:styleId="Numerwiersza">
    <w:name w:val="line number"/>
    <w:basedOn w:val="Domylnaczcionkaakapitu"/>
    <w:semiHidden/>
  </w:style>
  <w:style w:type="character" w:styleId="Hipercze">
    <w:name w:val="Hyperlink"/>
    <w:rPr>
      <w:color w:val="0000FF"/>
      <w:u w:val="single"/>
    </w:rPr>
  </w:style>
  <w:style w:type="character" w:customStyle="1" w:styleId="StopkaZnak">
    <w:name w:val="Stopka Znak"/>
    <w:basedOn w:val="Domylnaczcionkaakapitu"/>
    <w:rPr>
      <w:color w:val="000000"/>
      <w:sz w:val="22"/>
    </w:rPr>
  </w:style>
  <w:style w:type="character" w:customStyle="1" w:styleId="StopkastronyZnak">
    <w:name w:val="Stopka strony Znak"/>
    <w:basedOn w:val="StopkaZnak"/>
    <w:rPr>
      <w:color w:val="003D6E"/>
      <w:sz w:val="20"/>
    </w:rPr>
  </w:style>
  <w:style w:type="table" w:styleId="Tabela-Prosty1">
    <w:name w:val="Table Simple 1"/>
    <w:basedOn w:val="Standardowy"/>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2D7121"/>
    <w:pPr>
      <w:ind w:left="720"/>
      <w:contextualSpacing/>
    </w:pPr>
  </w:style>
  <w:style w:type="paragraph" w:styleId="Tekstdymka">
    <w:name w:val="Balloon Text"/>
    <w:basedOn w:val="Normalny"/>
    <w:link w:val="TekstdymkaZnak"/>
    <w:uiPriority w:val="99"/>
    <w:semiHidden/>
    <w:unhideWhenUsed/>
    <w:rsid w:val="0058009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09D"/>
    <w:rPr>
      <w:rFonts w:ascii="Segoe UI" w:hAnsi="Segoe UI" w:cs="Segoe UI"/>
      <w:sz w:val="18"/>
      <w:szCs w:val="18"/>
    </w:rPr>
  </w:style>
  <w:style w:type="character" w:styleId="Odwoaniedokomentarza">
    <w:name w:val="annotation reference"/>
    <w:basedOn w:val="Domylnaczcionkaakapitu"/>
    <w:uiPriority w:val="99"/>
    <w:semiHidden/>
    <w:unhideWhenUsed/>
    <w:rsid w:val="0058009D"/>
    <w:rPr>
      <w:sz w:val="16"/>
      <w:szCs w:val="16"/>
    </w:rPr>
  </w:style>
  <w:style w:type="paragraph" w:styleId="Tekstkomentarza">
    <w:name w:val="annotation text"/>
    <w:basedOn w:val="Normalny"/>
    <w:link w:val="TekstkomentarzaZnak"/>
    <w:uiPriority w:val="99"/>
    <w:semiHidden/>
    <w:unhideWhenUsed/>
    <w:rsid w:val="0058009D"/>
    <w:rPr>
      <w:sz w:val="20"/>
    </w:rPr>
  </w:style>
  <w:style w:type="character" w:customStyle="1" w:styleId="TekstkomentarzaZnak">
    <w:name w:val="Tekst komentarza Znak"/>
    <w:basedOn w:val="Domylnaczcionkaakapitu"/>
    <w:link w:val="Tekstkomentarza"/>
    <w:uiPriority w:val="99"/>
    <w:semiHidden/>
    <w:rsid w:val="0058009D"/>
    <w:rPr>
      <w:rFonts w:ascii="Calibri" w:hAnsi="Calibri"/>
      <w:sz w:val="20"/>
    </w:rPr>
  </w:style>
  <w:style w:type="paragraph" w:styleId="Tematkomentarza">
    <w:name w:val="annotation subject"/>
    <w:basedOn w:val="Tekstkomentarza"/>
    <w:next w:val="Tekstkomentarza"/>
    <w:link w:val="TematkomentarzaZnak"/>
    <w:uiPriority w:val="99"/>
    <w:semiHidden/>
    <w:unhideWhenUsed/>
    <w:rsid w:val="0058009D"/>
    <w:rPr>
      <w:b/>
      <w:bCs/>
    </w:rPr>
  </w:style>
  <w:style w:type="character" w:customStyle="1" w:styleId="TematkomentarzaZnak">
    <w:name w:val="Temat komentarza Znak"/>
    <w:basedOn w:val="TekstkomentarzaZnak"/>
    <w:link w:val="Tematkomentarza"/>
    <w:uiPriority w:val="99"/>
    <w:semiHidden/>
    <w:rsid w:val="0058009D"/>
    <w:rPr>
      <w:rFonts w:ascii="Calibri" w:hAnsi="Calibri"/>
      <w:b/>
      <w:bCs/>
      <w:sz w:val="20"/>
    </w:rPr>
  </w:style>
  <w:style w:type="character" w:customStyle="1" w:styleId="A6">
    <w:name w:val="A6"/>
    <w:uiPriority w:val="99"/>
    <w:rsid w:val="00B641F8"/>
    <w:rPr>
      <w:rFonts w:cs="Myriad Pro"/>
      <w:color w:val="000000"/>
      <w:sz w:val="20"/>
      <w:szCs w:val="20"/>
    </w:rPr>
  </w:style>
  <w:style w:type="paragraph" w:customStyle="1" w:styleId="Pa1">
    <w:name w:val="Pa1"/>
    <w:basedOn w:val="Normalny"/>
    <w:next w:val="Normalny"/>
    <w:uiPriority w:val="99"/>
    <w:rsid w:val="00B641F8"/>
    <w:pPr>
      <w:autoSpaceDE w:val="0"/>
      <w:autoSpaceDN w:val="0"/>
      <w:adjustRightInd w:val="0"/>
      <w:spacing w:before="0" w:beforeAutospacing="0" w:after="0" w:afterAutospacing="0" w:line="241" w:lineRule="atLeast"/>
      <w:jc w:val="left"/>
    </w:pPr>
    <w:rPr>
      <w:rFonts w:ascii="Myriad Pro" w:eastAsiaTheme="minorHAnsi" w:hAnsi="Myriad Pro" w:cstheme="minorBidi"/>
      <w:color w:val="auto"/>
      <w:szCs w:val="24"/>
      <w:lang w:eastAsia="en-US"/>
    </w:rPr>
  </w:style>
  <w:style w:type="paragraph" w:customStyle="1" w:styleId="Pa0">
    <w:name w:val="Pa0"/>
    <w:basedOn w:val="Normalny"/>
    <w:next w:val="Normalny"/>
    <w:uiPriority w:val="99"/>
    <w:rsid w:val="00B641F8"/>
    <w:pPr>
      <w:autoSpaceDE w:val="0"/>
      <w:autoSpaceDN w:val="0"/>
      <w:adjustRightInd w:val="0"/>
      <w:spacing w:before="0" w:beforeAutospacing="0" w:after="0" w:afterAutospacing="0" w:line="241" w:lineRule="atLeast"/>
      <w:jc w:val="left"/>
    </w:pPr>
    <w:rPr>
      <w:rFonts w:ascii="Myriad Pro" w:eastAsiaTheme="minorHAnsi" w:hAnsi="Myriad Pro" w:cstheme="minorBidi"/>
      <w:color w:val="auto"/>
      <w:szCs w:val="24"/>
      <w:lang w:eastAsia="en-US"/>
    </w:rPr>
  </w:style>
  <w:style w:type="character" w:customStyle="1" w:styleId="Nagwek1Znak">
    <w:name w:val="Nagłówek 1 Znak"/>
    <w:basedOn w:val="Domylnaczcionkaakapitu"/>
    <w:link w:val="Nagwek1"/>
    <w:uiPriority w:val="9"/>
    <w:rsid w:val="00E764DC"/>
    <w:rPr>
      <w:rFonts w:asciiTheme="majorHAnsi" w:eastAsiaTheme="majorEastAsia" w:hAnsiTheme="majorHAnsi" w:cstheme="majorBidi"/>
      <w:color w:val="2E74B5" w:themeColor="accent1" w:themeShade="BF"/>
      <w:sz w:val="32"/>
      <w:szCs w:val="32"/>
    </w:rPr>
  </w:style>
  <w:style w:type="paragraph" w:styleId="Tytu">
    <w:name w:val="Title"/>
    <w:basedOn w:val="Normalny"/>
    <w:next w:val="Normalny"/>
    <w:link w:val="TytuZnak"/>
    <w:uiPriority w:val="10"/>
    <w:qFormat/>
    <w:rsid w:val="00E764DC"/>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64DC"/>
    <w:rPr>
      <w:rFonts w:asciiTheme="majorHAnsi" w:eastAsiaTheme="majorEastAsia" w:hAnsiTheme="majorHAnsi" w:cstheme="majorBidi"/>
      <w:color w:val="auto"/>
      <w:spacing w:val="-10"/>
      <w:kern w:val="28"/>
      <w:sz w:val="56"/>
      <w:szCs w:val="56"/>
    </w:rPr>
  </w:style>
  <w:style w:type="paragraph" w:styleId="Podtytu">
    <w:name w:val="Subtitle"/>
    <w:basedOn w:val="Normalny"/>
    <w:next w:val="Normalny"/>
    <w:link w:val="PodtytuZnak"/>
    <w:uiPriority w:val="11"/>
    <w:qFormat/>
    <w:rsid w:val="00E764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E764DC"/>
    <w:rPr>
      <w:rFonts w:asciiTheme="minorHAnsi" w:eastAsiaTheme="minorEastAsia" w:hAnsiTheme="minorHAnsi" w:cstheme="minorBidi"/>
      <w:color w:val="5A5A5A" w:themeColor="text1" w:themeTint="A5"/>
      <w:spacing w:val="15"/>
      <w:szCs w:val="22"/>
    </w:rPr>
  </w:style>
  <w:style w:type="paragraph" w:styleId="Bezodstpw">
    <w:name w:val="No Spacing"/>
    <w:uiPriority w:val="1"/>
    <w:qFormat/>
    <w:rsid w:val="00E764DC"/>
    <w:pPr>
      <w:spacing w:beforeAutospacing="1" w:after="0" w:afterAutospacing="1" w:line="240" w:lineRule="auto"/>
      <w:jc w:val="both"/>
    </w:pPr>
    <w:rPr>
      <w:rFonts w:ascii="Calibri" w:hAnsi="Calibri"/>
      <w:sz w:val="24"/>
    </w:rPr>
  </w:style>
  <w:style w:type="paragraph" w:styleId="Tekstprzypisudolnego">
    <w:name w:val="footnote text"/>
    <w:basedOn w:val="Normalny"/>
    <w:link w:val="TekstprzypisudolnegoZnak"/>
    <w:uiPriority w:val="99"/>
    <w:semiHidden/>
    <w:unhideWhenUsed/>
    <w:rsid w:val="002E303F"/>
    <w:pPr>
      <w:spacing w:before="0" w:after="0"/>
    </w:pPr>
    <w:rPr>
      <w:sz w:val="20"/>
    </w:rPr>
  </w:style>
  <w:style w:type="character" w:customStyle="1" w:styleId="TekstprzypisudolnegoZnak">
    <w:name w:val="Tekst przypisu dolnego Znak"/>
    <w:basedOn w:val="Domylnaczcionkaakapitu"/>
    <w:link w:val="Tekstprzypisudolnego"/>
    <w:uiPriority w:val="99"/>
    <w:semiHidden/>
    <w:rsid w:val="002E303F"/>
    <w:rPr>
      <w:rFonts w:ascii="Calibri" w:hAnsi="Calibri"/>
      <w:sz w:val="20"/>
    </w:rPr>
  </w:style>
  <w:style w:type="character" w:styleId="Odwoanieprzypisudolnego">
    <w:name w:val="footnote reference"/>
    <w:basedOn w:val="Domylnaczcionkaakapitu"/>
    <w:uiPriority w:val="99"/>
    <w:semiHidden/>
    <w:unhideWhenUsed/>
    <w:rsid w:val="002E303F"/>
    <w:rPr>
      <w:vertAlign w:val="superscript"/>
    </w:rPr>
  </w:style>
  <w:style w:type="paragraph" w:styleId="Tekstprzypisukocowego">
    <w:name w:val="endnote text"/>
    <w:basedOn w:val="Normalny"/>
    <w:link w:val="TekstprzypisukocowegoZnak"/>
    <w:uiPriority w:val="99"/>
    <w:semiHidden/>
    <w:unhideWhenUsed/>
    <w:rsid w:val="002E303F"/>
    <w:pPr>
      <w:spacing w:before="0" w:after="0"/>
    </w:pPr>
    <w:rPr>
      <w:sz w:val="20"/>
    </w:rPr>
  </w:style>
  <w:style w:type="character" w:customStyle="1" w:styleId="TekstprzypisukocowegoZnak">
    <w:name w:val="Tekst przypisu końcowego Znak"/>
    <w:basedOn w:val="Domylnaczcionkaakapitu"/>
    <w:link w:val="Tekstprzypisukocowego"/>
    <w:uiPriority w:val="99"/>
    <w:semiHidden/>
    <w:rsid w:val="002E303F"/>
    <w:rPr>
      <w:rFonts w:ascii="Calibri" w:hAnsi="Calibri"/>
      <w:sz w:val="20"/>
    </w:rPr>
  </w:style>
  <w:style w:type="character" w:styleId="Odwoanieprzypisukocowego">
    <w:name w:val="endnote reference"/>
    <w:basedOn w:val="Domylnaczcionkaakapitu"/>
    <w:uiPriority w:val="99"/>
    <w:semiHidden/>
    <w:unhideWhenUsed/>
    <w:rsid w:val="002E303F"/>
    <w:rPr>
      <w:vertAlign w:val="superscript"/>
    </w:rPr>
  </w:style>
  <w:style w:type="paragraph" w:styleId="Nagwek">
    <w:name w:val="header"/>
    <w:basedOn w:val="Normalny"/>
    <w:link w:val="NagwekZnak"/>
    <w:uiPriority w:val="99"/>
    <w:unhideWhenUsed/>
    <w:rsid w:val="000737BB"/>
    <w:pPr>
      <w:tabs>
        <w:tab w:val="center" w:pos="4536"/>
        <w:tab w:val="right" w:pos="9072"/>
      </w:tabs>
      <w:spacing w:before="0" w:after="0"/>
    </w:pPr>
  </w:style>
  <w:style w:type="character" w:customStyle="1" w:styleId="NagwekZnak">
    <w:name w:val="Nagłówek Znak"/>
    <w:basedOn w:val="Domylnaczcionkaakapitu"/>
    <w:link w:val="Nagwek"/>
    <w:uiPriority w:val="99"/>
    <w:rsid w:val="000737B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232">
      <w:bodyDiv w:val="1"/>
      <w:marLeft w:val="0"/>
      <w:marRight w:val="0"/>
      <w:marTop w:val="0"/>
      <w:marBottom w:val="0"/>
      <w:divBdr>
        <w:top w:val="none" w:sz="0" w:space="0" w:color="auto"/>
        <w:left w:val="none" w:sz="0" w:space="0" w:color="auto"/>
        <w:bottom w:val="none" w:sz="0" w:space="0" w:color="auto"/>
        <w:right w:val="none" w:sz="0" w:space="0" w:color="auto"/>
      </w:divBdr>
    </w:div>
    <w:div w:id="1326474712">
      <w:bodyDiv w:val="1"/>
      <w:marLeft w:val="0"/>
      <w:marRight w:val="0"/>
      <w:marTop w:val="0"/>
      <w:marBottom w:val="0"/>
      <w:divBdr>
        <w:top w:val="none" w:sz="0" w:space="0" w:color="auto"/>
        <w:left w:val="none" w:sz="0" w:space="0" w:color="auto"/>
        <w:bottom w:val="none" w:sz="0" w:space="0" w:color="auto"/>
        <w:right w:val="none" w:sz="0" w:space="0" w:color="auto"/>
      </w:divBdr>
    </w:div>
    <w:div w:id="1355889393">
      <w:bodyDiv w:val="1"/>
      <w:marLeft w:val="0"/>
      <w:marRight w:val="0"/>
      <w:marTop w:val="0"/>
      <w:marBottom w:val="0"/>
      <w:divBdr>
        <w:top w:val="none" w:sz="0" w:space="0" w:color="auto"/>
        <w:left w:val="none" w:sz="0" w:space="0" w:color="auto"/>
        <w:bottom w:val="none" w:sz="0" w:space="0" w:color="auto"/>
        <w:right w:val="none" w:sz="0" w:space="0" w:color="auto"/>
      </w:divBdr>
    </w:div>
    <w:div w:id="1520197846">
      <w:bodyDiv w:val="1"/>
      <w:marLeft w:val="0"/>
      <w:marRight w:val="0"/>
      <w:marTop w:val="0"/>
      <w:marBottom w:val="0"/>
      <w:divBdr>
        <w:top w:val="none" w:sz="0" w:space="0" w:color="auto"/>
        <w:left w:val="none" w:sz="0" w:space="0" w:color="auto"/>
        <w:bottom w:val="none" w:sz="0" w:space="0" w:color="auto"/>
        <w:right w:val="none" w:sz="0" w:space="0" w:color="auto"/>
      </w:divBdr>
    </w:div>
    <w:div w:id="1960184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us.pl/e-wizyta/e-wizyta-w-zus-przez-internet-w-polskim-jezyku-migowy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us.pl/e-wizyt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672ED-7AC6-466D-BE5B-2ED93689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3</Pages>
  <Words>776</Words>
  <Characters>4656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Świadczenie wspiarające dla ON</vt:lpstr>
    </vt:vector>
  </TitlesOfParts>
  <Company>ZUS</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Świadczenie wspiarające dla ON</dc:title>
  <dc:subject>Świadczenie wspierające ON</dc:subject>
  <dc:creator>Willmann,  Monika</dc:creator>
  <cp:lastModifiedBy>Willmann,  Monika</cp:lastModifiedBy>
  <cp:revision>54</cp:revision>
  <dcterms:created xsi:type="dcterms:W3CDTF">2024-01-08T13:59:00Z</dcterms:created>
  <dcterms:modified xsi:type="dcterms:W3CDTF">2024-01-24T13:39:00Z</dcterms:modified>
  <cp:category>Świadczenia</cp:category>
</cp:coreProperties>
</file>